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19052</wp:posOffset>
            </wp:positionH>
            <wp:positionV relativeFrom="paragraph">
              <wp:posOffset>114300</wp:posOffset>
            </wp:positionV>
            <wp:extent cx="5731200" cy="8597900"/>
            <wp:effectExtent b="0" l="0" r="0" t="0"/>
            <wp:wrapNone/>
            <wp:docPr id="94" name="image22.png"/>
            <a:graphic>
              <a:graphicData uri="http://schemas.openxmlformats.org/drawingml/2006/picture">
                <pic:pic>
                  <pic:nvPicPr>
                    <pic:cNvPr id="0" name="image22.png"/>
                    <pic:cNvPicPr preferRelativeResize="0"/>
                  </pic:nvPicPr>
                  <pic:blipFill>
                    <a:blip r:embed="rId7"/>
                    <a:srcRect b="0" l="0" r="0" t="0"/>
                    <a:stretch>
                      <a:fillRect/>
                    </a:stretch>
                  </pic:blipFill>
                  <pic:spPr>
                    <a:xfrm>
                      <a:off x="0" y="0"/>
                      <a:ext cx="5731200" cy="8597900"/>
                    </a:xfrm>
                    <a:prstGeom prst="rect"/>
                    <a:ln/>
                  </pic:spPr>
                </pic:pic>
              </a:graphicData>
            </a:graphic>
          </wp:anchor>
        </w:drawing>
      </w:r>
    </w:p>
    <w:p w:rsidR="00000000" w:rsidDel="00000000" w:rsidP="00000000" w:rsidRDefault="00000000" w:rsidRPr="00000000" w14:paraId="00000002">
      <w:pPr>
        <w:jc w:val="center"/>
        <w:rPr>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03">
      <w:pPr>
        <w:jc w:val="center"/>
        <w:rPr>
          <w:b w:val="1"/>
          <w:bCs w:val="1"/>
          <w:sz w:val="32"/>
          <w:szCs w:val="32"/>
        </w:rPr>
      </w:pPr>
      <w:r w:rsidDel="00000000" w:rsidR="00000000" w:rsidRPr="00000000">
        <w:rPr>
          <w:b w:val="1"/>
          <w:bCs w:val="1"/>
          <w:sz w:val="32"/>
          <w:szCs w:val="32"/>
          <w:rtl w:val="0"/>
        </w:rPr>
        <w:t xml:space="preserve">Índice</w:t>
      </w:r>
    </w:p>
    <w:sdt>
      <w:sdtPr>
        <w:id w:val="-13753049"/>
        <w:docPartObj>
          <w:docPartGallery w:val="Table of Contents"/>
          <w:docPartUnique w:val="1"/>
        </w:docPartObj>
      </w:sdtPr>
      <w:sdtContent>
        <w:p w:rsidR="00000000" w:rsidDel="00000000" w:rsidP="00000000" w:rsidRDefault="00000000" w:rsidRPr="00000000" w14:paraId="00000004">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Situación problemática</w:t>
              <w:tab/>
              <w:t xml:space="preserve">1</w:t>
            </w:r>
          </w:hyperlink>
          <w:r w:rsidDel="00000000" w:rsidR="00000000" w:rsidRPr="00000000">
            <w:rPr>
              <w:rtl w:val="0"/>
            </w:rPr>
          </w:r>
        </w:p>
        <w:p w:rsidR="00000000" w:rsidDel="00000000" w:rsidP="00000000" w:rsidRDefault="00000000" w:rsidRPr="00000000" w14:paraId="00000005">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gjdgxs">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Objetivos</w:t>
              <w:tab/>
              <w:t xml:space="preserve">2</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30j0zl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Objetivo general</w:t>
              <w:tab/>
              <w:t xml:space="preserve">2</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fob9t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Objetivos específicos</w:t>
              <w:tab/>
              <w:t xml:space="preserve">2</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znysh7">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Justificación</w:t>
              <w:tab/>
              <w:t xml:space="preserve">3</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et92p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Marco Teórico</w:t>
              <w:tab/>
              <w:t xml:space="preserve">5</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5fon0ayjztp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Capítulo 1 - Introducción a la realidad vial en Argentina</w:t>
              <w:tab/>
              <w:t xml:space="preserve">5</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ayu842800ua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Marco Normativo</w:t>
              <w:tab/>
              <w:t xml:space="preserve">5</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uxn12jtdtoz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Licencia Nacional de Conducir</w:t>
              <w:tab/>
              <w:t xml:space="preserve">7</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npf4fk8m6ad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Contexto sociocultural</w:t>
              <w:tab/>
              <w:t xml:space="preserve">8</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akx40am6rag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Capítulo 2 - Educación vial y seguridad vial: un enfoque integrado</w:t>
              <w:tab/>
              <w:t xml:space="preserve">12</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yqroqc3r9th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Educación Vial</w:t>
              <w:tab/>
              <w:t xml:space="preserve">12</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uw2i9bwbh7n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Seguridad Vial</w:t>
              <w:tab/>
              <w:t xml:space="preserve">13</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jpdmytozzh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Enfoque de sistemas seguros integrado</w:t>
              <w:tab/>
              <w:t xml:space="preserve">15</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i58di5ydj0k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Capítulo 3 - Proceso educativo y su relación con la educación vial</w:t>
              <w:tab/>
              <w:t xml:space="preserve">17</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c7e6doy7uz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Proceso educativo</w:t>
              <w:tab/>
              <w:t xml:space="preserve">17</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6lxf32fxg7z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Educación</w:t>
              <w:tab/>
              <w:t xml:space="preserve">17</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91tter28ynt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Enseñanza</w:t>
              <w:tab/>
              <w:t xml:space="preserve">17</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7gvl6ny10kv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Aprendizaje</w:t>
              <w:tab/>
              <w:t xml:space="preserve">18</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n7egoc7kibs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Teorías del aprendizaje</w:t>
              <w:tab/>
              <w:t xml:space="preserve">18</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240" w:lineRule="auto"/>
            <w:ind w:left="108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79wm2hj7qph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Estilos de aprendizaje</w:t>
              <w:tab/>
              <w:t xml:space="preserve">22</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240" w:lineRule="auto"/>
            <w:ind w:left="72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ffpg2ebsip0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Importancia del proceso educativo en la educación vial</w:t>
              <w:tab/>
              <w:t xml:space="preserve">24</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tyjcw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Antecedentes de investigación</w:t>
              <w:tab/>
              <w:t xml:space="preserve">25</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dy6vkm">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Marco metodológico</w:t>
              <w:tab/>
              <w:t xml:space="preserve">27</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t3h5s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Diseño de la investigación</w:t>
              <w:tab/>
              <w:t xml:space="preserve">27</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4d34og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Universo y muestras</w:t>
              <w:tab/>
              <w:t xml:space="preserve">27</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s8eyo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Métodos y técnicas de recolección de datos</w:t>
              <w:tab/>
              <w:t xml:space="preserve">28</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7dp8v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Instrumentos para la recolección y análisis de la información</w:t>
              <w:tab/>
              <w:t xml:space="preserve">30</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ocz9p4s49pf0">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Resultados y Análisis</w:t>
              <w:tab/>
              <w:t xml:space="preserve">32</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ezt7suiejr7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Datos personales, experiencia y percepciones generales</w:t>
              <w:tab/>
              <w:t xml:space="preserve">32</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t680vl5mu1p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Material de estudio de Tuautoescuela.com</w:t>
              <w:tab/>
              <w:t xml:space="preserve">35</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95y0klo3nbv5">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Instancias teóricas y prácticas en Tuautoescuela.com</w:t>
              <w:tab/>
              <w:t xml:space="preserve">37</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ng8einrykfi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Proceso de obtención de la Licencia Nacional de Conducir</w:t>
              <w:tab/>
              <w:t xml:space="preserve">40</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fieosgz172j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Percepción sobre Tuautoescuela.com</w:t>
              <w:tab/>
              <w:t xml:space="preserve">42</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c9l413cfqpg7">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Discusión de resultados</w:t>
              <w:tab/>
              <w:t xml:space="preserve">45</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gvthuk4lj3s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Conclusión</w:t>
              <w:tab/>
              <w:t xml:space="preserve">54</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95i2znl961qn">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Recomendaciones</w:t>
              <w:tab/>
              <w:t xml:space="preserve">56</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49qvhyw7v2v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Recomendaciones para Tuautoescuela.com</w:t>
              <w:tab/>
              <w:t xml:space="preserve">56</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qwkhc88l0k1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Recomendaciones para el Centro Emisor de Licencias de Paraná</w:t>
              <w:tab/>
              <w:t xml:space="preserve">56</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after="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8u9efanea19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Recomendaciones para futuras investigaciones</w:t>
              <w:tab/>
              <w:t xml:space="preserve">57</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6in1rg">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Bibliografía</w:t>
              <w:tab/>
              <w:t xml:space="preserve">58</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after="0"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tjzpaiozb3x6">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Anexos</w:t>
              <w:tab/>
              <w:t xml:space="preserve">62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pStyle w:val="Heading1"/>
        <w:spacing w:after="160" w:before="0" w:line="360" w:lineRule="auto"/>
        <w:ind w:left="0" w:right="0" w:firstLine="0"/>
        <w:jc w:val="left"/>
        <w:rPr/>
        <w:sectPr>
          <w:headerReference r:id="rId8" w:type="default"/>
          <w:headerReference r:id="rId9" w:type="first"/>
          <w:footerReference r:id="rId10" w:type="first"/>
          <w:pgSz w:h="16838" w:w="11906" w:orient="portrait"/>
          <w:pgMar w:bottom="1440" w:top="1440" w:left="1440" w:right="1440" w:header="720" w:footer="720"/>
          <w:pgNumType w:start="1"/>
          <w:titlePg w:val="1"/>
        </w:sectPr>
      </w:pPr>
      <w:r w:rsidDel="00000000" w:rsidR="00000000" w:rsidRPr="00000000">
        <w:rPr>
          <w:rtl w:val="0"/>
        </w:rPr>
      </w:r>
    </w:p>
    <w:p w:rsidR="00000000" w:rsidDel="00000000" w:rsidP="00000000" w:rsidRDefault="00000000" w:rsidRPr="00000000" w14:paraId="0000002F">
      <w:pPr>
        <w:pStyle w:val="Heading1"/>
        <w:rPr>
          <w:sz w:val="32"/>
          <w:szCs w:val="32"/>
        </w:rPr>
      </w:pPr>
      <w:r w:rsidDel="00000000" w:rsidR="00000000" w:rsidRPr="00000000">
        <w:rPr>
          <w:rtl w:val="0"/>
        </w:rPr>
        <w:t xml:space="preserve">Situación problemática</w:t>
      </w: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t xml:space="preserve">La siniestralidad vial en el mundo es una problemática que los Estados se esfuerzan en reducir. En octubre de 2021 se lanzó mundialmente el Segundo Decenio de Acción para la Seguridad Vial y el Plan Mundial de Seguridad Vial promovido por las Naciones Unidas. Su objetivo es reducir al menos un 50% las muertes y lesiones graves por accidentes de tránsito del año 2021 al 2030. El accidente de tránsito es aquel suceso o sucesos encadenados en el que se encuentran involucrados uno o más vehículos en movimiento, que ocurre en la vía pública, ocasionando daños a las cosas y /o lesiones o muerte a las personas (Berardo, 2004); los factores que influyen en su producción son el factor ambiental, el factor máquina y el factor humano. Esta investigación se centrará en este último, haciendo foco en la etapa de aprendizaje de los futuros conductores de la ciudad de Paraná, Entre Ríos, Argentina.</w:t>
      </w:r>
    </w:p>
    <w:p w:rsidR="00000000" w:rsidDel="00000000" w:rsidP="00000000" w:rsidRDefault="00000000" w:rsidRPr="00000000" w14:paraId="00000031">
      <w:pPr>
        <w:jc w:val="both"/>
        <w:rPr/>
      </w:pPr>
      <w:r w:rsidDel="00000000" w:rsidR="00000000" w:rsidRPr="00000000">
        <w:rPr>
          <w:rtl w:val="0"/>
        </w:rPr>
        <w:t xml:space="preserve">A lo largo de la vida del ser humano surge la necesidad de desplazarse de un lugar a otro. Primero se aprende a caminar y luego quizá, a andar en bicicleta. Llegada la adolescencia es donde aparece el interés en aprender a conducir un vehículo, ya sea un automóvil o una motocicleta; también se quiere obtener la licencia de conducir correspondiente. Entre los distintos motivos que tenga esa persona, ese interés puede radicar en la necesidad de tener una mayor autonomía para realizar distintas actividades sin que un tercero u otras personas tengan que llevarlo. </w:t>
      </w:r>
    </w:p>
    <w:p w:rsidR="00000000" w:rsidDel="00000000" w:rsidP="00000000" w:rsidRDefault="00000000" w:rsidRPr="00000000" w14:paraId="00000032">
      <w:pPr>
        <w:jc w:val="both"/>
        <w:rPr/>
      </w:pPr>
      <w:r w:rsidDel="00000000" w:rsidR="00000000" w:rsidRPr="00000000">
        <w:rPr>
          <w:rtl w:val="0"/>
        </w:rPr>
        <w:t xml:space="preserve">Aprender a conducir un vehículo requiere de saber cómo funciona, cómo se realizan correctamente las distintas maniobras, qué son los sistemas de seguridad activa y pasiva del vehículo (su funcionamiento y cómo se usan correctamente), cuál es el marco normativo vigente, conocimiento de las reglas y señales de tránsito, de los riesgos a los que se expone un conductor (factores climáticos, del camino, de los demás usuarios de la vía), comprensión de las responsabilidades y obligaciones del conductor, saber cómo proceder en caso de participar de un accidente, adoptar una conducción preventiva y evitar conductas de riesgo en el tránsito. </w:t>
      </w:r>
    </w:p>
    <w:p w:rsidR="00000000" w:rsidDel="00000000" w:rsidP="00000000" w:rsidRDefault="00000000" w:rsidRPr="00000000" w14:paraId="00000033">
      <w:pPr>
        <w:jc w:val="both"/>
        <w:rPr/>
      </w:pPr>
      <w:r w:rsidDel="00000000" w:rsidR="00000000" w:rsidRPr="00000000">
        <w:rPr>
          <w:rtl w:val="0"/>
        </w:rPr>
        <w:t xml:space="preserve">Hay muchas maneras en las que una persona puede adquirir las habilidades y conocimientos mencionados, ya sea mirando videos tutoriales, practicando con la supervisión de un amigo, familiar o persona cercana, observando a otros conductores, asistiendo a una autoescuela y/o reforzando su aprendizaje mediante los cursos y exámenes teóricos-prácticos que deba realizar a la hora de llevar a cabo el trámite para la obtención de la Licencia Nacional de Conducir. A partir de esto, se plantea la pregunta de investigación: </w:t>
      </w:r>
    </w:p>
    <w:p w:rsidR="00000000" w:rsidDel="00000000" w:rsidP="00000000" w:rsidRDefault="00000000" w:rsidRPr="00000000" w14:paraId="00000034">
      <w:pPr>
        <w:spacing w:after="240" w:before="240" w:lineRule="auto"/>
        <w:jc w:val="both"/>
        <w:rPr/>
      </w:pPr>
      <w:r w:rsidDel="00000000" w:rsidR="00000000" w:rsidRPr="00000000">
        <w:rPr>
          <w:rtl w:val="0"/>
        </w:rPr>
        <w:t xml:space="preserve">¿Qué valoraciones hacen los jóvenes conductores de Paraná sobre la formación teórico-práctica recibida en una autoescuela luego de haber obtenido por primera vez su Licencia Nacional de Conducir en el año 2025?</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pStyle w:val="Heading1"/>
        <w:rPr>
          <w:rFonts w:ascii="Times New Roman" w:cs="Times New Roman" w:eastAsia="Times New Roman" w:hAnsi="Times New Roman"/>
        </w:rPr>
      </w:pPr>
      <w:bookmarkStart w:colFirst="0" w:colLast="0" w:name="_heading=h.gjdgxs" w:id="0"/>
      <w:bookmarkEnd w:id="0"/>
      <w:r w:rsidDel="00000000" w:rsidR="00000000" w:rsidRPr="00000000">
        <w:rPr>
          <w:rtl w:val="0"/>
        </w:rPr>
        <w:t xml:space="preserve">Objetivos </w:t>
      </w:r>
      <w:r w:rsidDel="00000000" w:rsidR="00000000" w:rsidRPr="00000000">
        <w:rPr>
          <w:rtl w:val="0"/>
        </w:rPr>
      </w:r>
    </w:p>
    <w:p w:rsidR="00000000" w:rsidDel="00000000" w:rsidP="00000000" w:rsidRDefault="00000000" w:rsidRPr="00000000" w14:paraId="00000037">
      <w:pPr>
        <w:pStyle w:val="Heading2"/>
        <w:rPr>
          <w:sz w:val="28"/>
          <w:szCs w:val="28"/>
        </w:rPr>
      </w:pPr>
      <w:bookmarkStart w:colFirst="0" w:colLast="0" w:name="_heading=h.30j0zll" w:id="1"/>
      <w:bookmarkEnd w:id="1"/>
      <w:r w:rsidDel="00000000" w:rsidR="00000000" w:rsidRPr="00000000">
        <w:rPr>
          <w:rtl w:val="0"/>
        </w:rPr>
        <w:t xml:space="preserve">Objetivo general</w:t>
      </w:r>
      <w:r w:rsidDel="00000000" w:rsidR="00000000" w:rsidRPr="00000000">
        <w:rPr>
          <w:rtl w:val="0"/>
        </w:rPr>
      </w:r>
    </w:p>
    <w:p w:rsidR="00000000" w:rsidDel="00000000" w:rsidP="00000000" w:rsidRDefault="00000000" w:rsidRPr="00000000" w14:paraId="00000038">
      <w:pPr>
        <w:numPr>
          <w:ilvl w:val="0"/>
          <w:numId w:val="2"/>
        </w:numPr>
        <w:ind w:left="720" w:hanging="360"/>
        <w:jc w:val="both"/>
        <w:rPr/>
      </w:pPr>
      <w:r w:rsidDel="00000000" w:rsidR="00000000" w:rsidRPr="00000000">
        <w:rPr>
          <w:rtl w:val="0"/>
        </w:rPr>
        <w:t xml:space="preserve">Describir y analizar las percepciones y valoraciones de los jóvenes conductores de Paraná respecto de la formación teórico-práctica que recibieron en una autoescuela luego de haber obtenido su primera Licencia Nacional de Conducir en el año 2025.</w:t>
      </w:r>
    </w:p>
    <w:p w:rsidR="00000000" w:rsidDel="00000000" w:rsidP="00000000" w:rsidRDefault="00000000" w:rsidRPr="00000000" w14:paraId="00000039">
      <w:pPr>
        <w:pStyle w:val="Heading2"/>
        <w:rPr/>
      </w:pPr>
      <w:bookmarkStart w:colFirst="0" w:colLast="0" w:name="_heading=h.1fob9te" w:id="2"/>
      <w:bookmarkEnd w:id="2"/>
      <w:r w:rsidDel="00000000" w:rsidR="00000000" w:rsidRPr="00000000">
        <w:rPr>
          <w:rtl w:val="0"/>
        </w:rPr>
        <w:t xml:space="preserve">Objetivos específicos </w:t>
      </w:r>
    </w:p>
    <w:p w:rsidR="00000000" w:rsidDel="00000000" w:rsidP="00000000" w:rsidRDefault="00000000" w:rsidRPr="00000000" w14:paraId="0000003A">
      <w:pPr>
        <w:numPr>
          <w:ilvl w:val="0"/>
          <w:numId w:val="3"/>
        </w:numPr>
        <w:spacing w:after="0" w:lineRule="auto"/>
        <w:ind w:left="720" w:hanging="360"/>
        <w:jc w:val="both"/>
        <w:rPr/>
      </w:pPr>
      <w:r w:rsidDel="00000000" w:rsidR="00000000" w:rsidRPr="00000000">
        <w:rPr>
          <w:rtl w:val="0"/>
        </w:rPr>
        <w:t xml:space="preserve">Analizar los materiales de estudio proporcionados por una autoescuela: cantidad y profundidad de los contenidos, si los mismos están actualizados a la fecha de ejecución de este proyecto, si cumplen con lo dispuesto en la Ley Nacional de Tránsito N° 24.449, inclusión de elementos audiovisuales, entre otros.</w:t>
      </w:r>
    </w:p>
    <w:p w:rsidR="00000000" w:rsidDel="00000000" w:rsidP="00000000" w:rsidRDefault="00000000" w:rsidRPr="00000000" w14:paraId="0000003B">
      <w:pPr>
        <w:numPr>
          <w:ilvl w:val="0"/>
          <w:numId w:val="3"/>
        </w:numPr>
        <w:spacing w:after="0" w:lineRule="auto"/>
        <w:ind w:left="720" w:hanging="360"/>
        <w:jc w:val="both"/>
        <w:rPr/>
      </w:pPr>
      <w:r w:rsidDel="00000000" w:rsidR="00000000" w:rsidRPr="00000000">
        <w:rPr>
          <w:rtl w:val="0"/>
        </w:rPr>
        <w:t xml:space="preserve">Describir la metodología utilizada en las instancias teóricas-prácticas en una autoescuela.</w:t>
      </w:r>
    </w:p>
    <w:p w:rsidR="00000000" w:rsidDel="00000000" w:rsidP="00000000" w:rsidRDefault="00000000" w:rsidRPr="00000000" w14:paraId="0000003C">
      <w:pPr>
        <w:numPr>
          <w:ilvl w:val="0"/>
          <w:numId w:val="3"/>
        </w:numPr>
        <w:spacing w:after="0" w:lineRule="auto"/>
        <w:ind w:left="720" w:hanging="360"/>
        <w:jc w:val="both"/>
        <w:rPr/>
        <w:sectPr>
          <w:footerReference r:id="rId11" w:type="default"/>
          <w:type w:val="nextPage"/>
          <w:pgSz w:h="16838" w:w="11906" w:orient="portrait"/>
          <w:pgMar w:bottom="1440" w:top="1440" w:left="1440" w:right="1440" w:header="720" w:footer="720"/>
          <w:pgNumType w:start="1"/>
        </w:sectPr>
      </w:pPr>
      <w:r w:rsidDel="00000000" w:rsidR="00000000" w:rsidRPr="00000000">
        <w:rPr>
          <w:rtl w:val="0"/>
        </w:rPr>
        <w:t xml:space="preserve">Caracterizar la experiencia que tuvieron los participantes a la hora de tramitar y obtener su Licencia Nacional de Conducir y al asistir a la autoescuela elegida.</w:t>
      </w:r>
    </w:p>
    <w:p w:rsidR="00000000" w:rsidDel="00000000" w:rsidP="00000000" w:rsidRDefault="00000000" w:rsidRPr="00000000" w14:paraId="0000003D">
      <w:pPr>
        <w:pStyle w:val="Heading1"/>
        <w:rPr/>
      </w:pPr>
      <w:bookmarkStart w:colFirst="0" w:colLast="0" w:name="_heading=h.3znysh7" w:id="3"/>
      <w:bookmarkEnd w:id="3"/>
      <w:r w:rsidDel="00000000" w:rsidR="00000000" w:rsidRPr="00000000">
        <w:rPr>
          <w:rtl w:val="0"/>
        </w:rPr>
        <w:t xml:space="preserve">Justificación</w:t>
      </w:r>
    </w:p>
    <w:p w:rsidR="00000000" w:rsidDel="00000000" w:rsidP="00000000" w:rsidRDefault="00000000" w:rsidRPr="00000000" w14:paraId="0000003E">
      <w:pPr>
        <w:jc w:val="both"/>
        <w:rPr/>
      </w:pPr>
      <w:r w:rsidDel="00000000" w:rsidR="00000000" w:rsidRPr="00000000">
        <w:rPr>
          <w:rtl w:val="0"/>
        </w:rPr>
        <w:t xml:space="preserve">Los jóvenes desempeñan un papel importante en el sistema vial a futuro: en primer lugar, son los más afectados por los traumatismos causados por el tránsito. Según la Dirección Nacional de Observatorio Vial y la Dirección de Estadística Vial (2023), la inseguridad vial es la principal causa de muerte no natural en menores de 35 años en nuestro país. Y, en segundo lugar, son la generación que heredará los resultados de las decisiones tomadas hoy en materia de educación, prevención y seguridad vial. Por estos motivos, la etapa en la que un joven aprende a conducir es de vital importancia, ya que en ese proceso no solo se adquieren habilidades técnicas, sino que también se consolidan hábitos que influyen directamente en su comportamiento al volante en un futuro. Desde una perspectiva educativa, una enseñanza personalizada favorecería la formación de conductores responsables y conscientes de su papel en el tránsito. Además, desde el ámbito legal, este enfoque garantiza el cumplimiento de las normas establecidas por la Ley Nacional de Tránsito N° 24.449, contribuyendo a la reducción de infracciones y siniestros. Por último, desde el punto de vista social, una conducción segura y respetuosa fomentaría una mejor convivencia en el espacio público, disminuyendo los conflictos y promoviendo una cultura vial más segura para todos.</w:t>
      </w:r>
    </w:p>
    <w:p w:rsidR="00000000" w:rsidDel="00000000" w:rsidP="00000000" w:rsidRDefault="00000000" w:rsidRPr="00000000" w14:paraId="0000003F">
      <w:pPr>
        <w:jc w:val="both"/>
        <w:rPr/>
      </w:pPr>
      <w:r w:rsidDel="00000000" w:rsidR="00000000" w:rsidRPr="00000000">
        <w:rPr>
          <w:rtl w:val="0"/>
        </w:rPr>
        <w:t xml:space="preserve">Por lo expuesto, resulta pertinente realizar una investigación que permita conocer las percepciones y valoraciones de los jóvenes que asistieron a una autoescuela y obtuvieron por primera vez su Licencia Nacional de Conducir categoría B1 durante el año 2025 en la ciudad de Paraná, capital de la provincia de Entre Ríos, Argentina. La elección de este contexto se fundamenta en criterios de accesibilidad y pertinencia, ya que la tesista reside y trabaja en dicha ciudad, lo que facilita el contacto con las autoescuelas y con la población objetivo, además de aportar relevancia local al análisis al situarse en un territorio donde, junto con una elevada demanda de licencias, persiste una problemática significativa de siniestros viales que justifica la necesidad de profundizar en la calidad y el impacto de los procesos formativos.</w:t>
      </w:r>
    </w:p>
    <w:p w:rsidR="00000000" w:rsidDel="00000000" w:rsidP="00000000" w:rsidRDefault="00000000" w:rsidRPr="00000000" w14:paraId="00000040">
      <w:pPr>
        <w:jc w:val="both"/>
        <w:rPr/>
        <w:sectPr>
          <w:type w:val="nextPage"/>
          <w:pgSz w:h="16838" w:w="11906" w:orient="portrait"/>
          <w:pgMar w:bottom="1440" w:top="1440" w:left="1440" w:right="1440" w:header="720" w:footer="720"/>
        </w:sectPr>
      </w:pPr>
      <w:r w:rsidDel="00000000" w:rsidR="00000000" w:rsidRPr="00000000">
        <w:rPr>
          <w:rtl w:val="0"/>
        </w:rPr>
        <w:t xml:space="preserve">Los beneficiarios de esta investigación son los futuros jóvenes aspirantes a la Licencia Nacional de Conducir, que tendrán a su alcance información sobre la eficacia del sistema de autoescuela respecto del enfoque tradicional, permitiéndoles elegir el método de aprendizaje que mejor se adapte a ellos/as; las mismas autoescuelas, que podrían considerar los aspectos positivos mencionados para incentivar a más personas a elegir esta forma de aprendizaje o también para mejorar sus tácticas de enseñanza; el Centro Emisor de Licencias de Paraná, que podrá obtener una perspectiva más completa de la situación actual a partir de la opinión de los ciudadanos que asisten a realizar el trámite, identificando tanto fortalezas como falencias con el objetivo de optimizar su experiencia durante el proceso de obtención de la LNC; la comunidad de Licenciados, ya que este trabajo les servirá como fuente y antecedente para la realización o extensión de futuros proyectos relacionados a esta temática; y, finalmente, ya que se busca entender si las autoescuelas realmente son una estrategia que contribuye a mejorar la seguridad vial, también se verá beneficiada la sociedad en general.</w:t>
      </w:r>
    </w:p>
    <w:p w:rsidR="00000000" w:rsidDel="00000000" w:rsidP="00000000" w:rsidRDefault="00000000" w:rsidRPr="00000000" w14:paraId="00000041">
      <w:pPr>
        <w:pStyle w:val="Heading1"/>
        <w:rPr/>
      </w:pPr>
      <w:bookmarkStart w:colFirst="0" w:colLast="0" w:name="_heading=h.2et92p0" w:id="4"/>
      <w:bookmarkEnd w:id="4"/>
      <w:r w:rsidDel="00000000" w:rsidR="00000000" w:rsidRPr="00000000">
        <w:rPr>
          <w:rtl w:val="0"/>
        </w:rPr>
        <w:t xml:space="preserve">Marco Teórico </w:t>
      </w:r>
    </w:p>
    <w:p w:rsidR="00000000" w:rsidDel="00000000" w:rsidP="00000000" w:rsidRDefault="00000000" w:rsidRPr="00000000" w14:paraId="00000042">
      <w:pPr>
        <w:pStyle w:val="Heading2"/>
        <w:jc w:val="center"/>
        <w:rPr/>
      </w:pPr>
      <w:bookmarkStart w:colFirst="0" w:colLast="0" w:name="_heading=h.5fon0ayjztpj" w:id="5"/>
      <w:bookmarkEnd w:id="5"/>
      <w:r w:rsidDel="00000000" w:rsidR="00000000" w:rsidRPr="00000000">
        <w:rPr>
          <w:rtl w:val="0"/>
        </w:rPr>
        <w:t xml:space="preserve">Capítulo 1 - Introducción a la realidad vial en Argentina</w:t>
      </w:r>
    </w:p>
    <w:p w:rsidR="00000000" w:rsidDel="00000000" w:rsidP="00000000" w:rsidRDefault="00000000" w:rsidRPr="00000000" w14:paraId="00000043">
      <w:pPr>
        <w:pStyle w:val="Heading3"/>
        <w:ind w:firstLine="274"/>
        <w:rPr/>
      </w:pPr>
      <w:bookmarkStart w:colFirst="0" w:colLast="0" w:name="_heading=h.ayu842800uaw" w:id="6"/>
      <w:bookmarkEnd w:id="6"/>
      <w:r w:rsidDel="00000000" w:rsidR="00000000" w:rsidRPr="00000000">
        <w:rPr>
          <w:rtl w:val="0"/>
        </w:rPr>
        <w:t xml:space="preserve">Marco Normativo</w:t>
      </w:r>
    </w:p>
    <w:p w:rsidR="00000000" w:rsidDel="00000000" w:rsidP="00000000" w:rsidRDefault="00000000" w:rsidRPr="00000000" w14:paraId="00000044">
      <w:pPr>
        <w:jc w:val="both"/>
        <w:rPr/>
      </w:pPr>
      <w:r w:rsidDel="00000000" w:rsidR="00000000" w:rsidRPr="00000000">
        <w:rPr>
          <w:rtl w:val="0"/>
        </w:rPr>
        <w:t xml:space="preserve">El marco normativo constituye el conjunto de disposiciones legales que regulan las acciones vinculadas a la circulación vial, la obtención de licencias de conducir y la formación de conductores en el territorio argentino. En el contexto de la presente investigación, resulta fundamental analizar las normas nacionales, provinciales y municipales que establecen los requisitos, procedimientos y responsabilidades relacionados con la conducción de vehículos.</w:t>
      </w:r>
    </w:p>
    <w:p w:rsidR="00000000" w:rsidDel="00000000" w:rsidP="00000000" w:rsidRDefault="00000000" w:rsidRPr="00000000" w14:paraId="00000045">
      <w:pPr>
        <w:jc w:val="both"/>
        <w:rPr/>
      </w:pPr>
      <w:r w:rsidDel="00000000" w:rsidR="00000000" w:rsidRPr="00000000">
        <w:rPr>
          <w:rtl w:val="0"/>
        </w:rPr>
        <w:t xml:space="preserve">A nivel nacional, la Ley Nacional de Tránsito N.º 24.449 sancionada el 23 de diciembre de 1994 y sus posteriores modificaciones, constituyen la principal referencia legal. Esta Ley regula la circulación vial en Argentina: establece principios generales, derechos y obligaciones de los usuarios, requisitos para licencias de conducir, condiciones de los vehículos y normas de circulación. Además, contempla procedimientos ante accidentes, régimen de sanciones y disposiciones complementarias. A su vez, cada provincia y municipio, como es el caso de Entre Ríos y la ciudad de Paraná, cuenta con reglamentaciones específicas que complementan y adaptan la legislación nacional a su ámbito de aplicación.</w:t>
      </w:r>
    </w:p>
    <w:p w:rsidR="00000000" w:rsidDel="00000000" w:rsidP="00000000" w:rsidRDefault="00000000" w:rsidRPr="00000000" w14:paraId="00000046">
      <w:pPr>
        <w:spacing w:after="240" w:before="240" w:lineRule="auto"/>
        <w:jc w:val="both"/>
        <w:rPr>
          <w:color w:val="0000ff"/>
        </w:rPr>
      </w:pPr>
      <w:r w:rsidDel="00000000" w:rsidR="00000000" w:rsidRPr="00000000">
        <w:rPr>
          <w:rtl w:val="0"/>
        </w:rPr>
        <w:t xml:space="preserve">Con la sanción de la Ley N° 26.363, se creó la Agencia Nacional de Seguridad Vial (ANSV) en 2008. La misma se encarga de coordinar e impulsar políticas y medidas estratégicas para un tránsito seguro en todo el territorio nacional, propiciar la actualización normativa en materia de seguridad vial, la autorización y homologación de centros de emisión de licencias de conducir en cada jurisdicción, el diseño del sistema de puntos aplicable a la Licencia Nacional de Conducir y entender en el Registro de las Licencias Nacionales de Conducir, del Registro Nacional de Antecedentes de Tránsito y del Registro Nacional de Estadísticas en Seguridad Vial.</w:t>
      </w:r>
      <w:r w:rsidDel="00000000" w:rsidR="00000000" w:rsidRPr="00000000">
        <w:rPr>
          <w:rtl w:val="0"/>
        </w:rPr>
      </w:r>
    </w:p>
    <w:p w:rsidR="00000000" w:rsidDel="00000000" w:rsidP="00000000" w:rsidRDefault="00000000" w:rsidRPr="00000000" w14:paraId="00000047">
      <w:pPr>
        <w:spacing w:after="240" w:before="240" w:lineRule="auto"/>
        <w:jc w:val="both"/>
        <w:rPr/>
      </w:pPr>
      <w:r w:rsidDel="00000000" w:rsidR="00000000" w:rsidRPr="00000000">
        <w:rPr>
          <w:rtl w:val="0"/>
        </w:rPr>
        <w:t xml:space="preserve">Dentro de la estructura de la ANSV funciona también el Observatorio Vial, que se encarga del análisis e investigación de los distintos factores que componen la problemática vial.</w:t>
      </w:r>
    </w:p>
    <w:p w:rsidR="00000000" w:rsidDel="00000000" w:rsidP="00000000" w:rsidRDefault="00000000" w:rsidRPr="00000000" w14:paraId="00000048">
      <w:pPr>
        <w:spacing w:after="240" w:before="240" w:lineRule="auto"/>
        <w:jc w:val="both"/>
        <w:rPr/>
      </w:pPr>
      <w:r w:rsidDel="00000000" w:rsidR="00000000" w:rsidRPr="00000000">
        <w:rPr>
          <w:rtl w:val="0"/>
        </w:rPr>
        <w:t xml:space="preserve">En el siguiente cuadro se sintetizan las normas relevantes y su contenido, diferenciando aquellas de carácter nacional de las disposiciones específicas para Entre Ríos:</w:t>
      </w:r>
    </w:p>
    <w:p w:rsidR="00000000" w:rsidDel="00000000" w:rsidP="00000000" w:rsidRDefault="00000000" w:rsidRPr="00000000" w14:paraId="00000049">
      <w:pPr>
        <w:spacing w:after="240" w:before="240" w:lineRule="auto"/>
        <w:jc w:val="both"/>
        <w:rPr/>
      </w:pPr>
      <w:r w:rsidDel="00000000" w:rsidR="00000000" w:rsidRPr="00000000">
        <w:rPr>
          <w:rtl w:val="0"/>
        </w:rPr>
      </w:r>
    </w:p>
    <w:p w:rsidR="00000000" w:rsidDel="00000000" w:rsidP="00000000" w:rsidRDefault="00000000" w:rsidRPr="00000000" w14:paraId="0000004A">
      <w:pPr>
        <w:spacing w:after="240" w:before="240" w:lineRule="auto"/>
        <w:jc w:val="both"/>
        <w:rPr/>
      </w:pPr>
      <w:r w:rsidDel="00000000" w:rsidR="00000000" w:rsidRPr="00000000">
        <w:rPr>
          <w:rtl w:val="0"/>
        </w:rPr>
      </w:r>
    </w:p>
    <w:sdt>
      <w:sdtPr>
        <w:lock w:val="contentLocked"/>
        <w:id w:val="1877734375"/>
        <w:tag w:val="goog_rdk_0"/>
      </w:sdtPr>
      <w:sdtContent>
        <w:tbl>
          <w:tblPr>
            <w:tblStyle w:val="Table1"/>
            <w:tblW w:w="903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3015"/>
            <w:gridCol w:w="3015"/>
            <w:tblGridChange w:id="0">
              <w:tblGrid>
                <w:gridCol w:w="3000"/>
                <w:gridCol w:w="3015"/>
                <w:gridCol w:w="30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Norma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Ámbito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Contenido resumido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Ley N° 24.449 - Ley Nacional de Tránsito y Seguridad Vial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Regula la circulación vial: principios generales, licencias, normas de tránsito, condiciones de vehículos, sanciones y procedimientos.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Ley N° 25.456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Incorpora educación vial obligatoria en todos los niveles educativos y campañas de concientización.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Ley N° 25.857</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Crea el Sistema Único de Seguridad Vial y el Registro Nacional de Antecedentes de Tránsito.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Ley N° 25.965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Regula la fiscalización electrónica de infracciones y la homologación de equipos de control.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Ley N° 26.363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Crea la Agencia Nacional de Seguridad Vial, fija competencias y establece el sistema de puntos para licencias.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Ley N° 24.788 - Ley de Lucha Contra el Alcohol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Establece límites de alcohol en sangre para conducir y sanciones por incumplimiento.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Ley N° 27.510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Nacional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Modifica el art. 40 inc. c) de la Ley 24.449, reduciendo los límites de alcohol en sangre para conductores profesionales.</w:t>
                </w:r>
              </w:p>
            </w:tc>
          </w:tr>
        </w:tbl>
      </w:sdtContent>
    </w:sdt>
    <w:p w:rsidR="00000000" w:rsidDel="00000000" w:rsidP="00000000" w:rsidRDefault="00000000" w:rsidRPr="00000000" w14:paraId="00000063">
      <w:pPr>
        <w:spacing w:after="240" w:before="240" w:lineRule="auto"/>
        <w:jc w:val="both"/>
        <w:rPr/>
      </w:pPr>
      <w:r w:rsidDel="00000000" w:rsidR="00000000" w:rsidRPr="00000000">
        <w:rPr>
          <w:rtl w:val="0"/>
        </w:rPr>
      </w:r>
    </w:p>
    <w:p w:rsidR="00000000" w:rsidDel="00000000" w:rsidP="00000000" w:rsidRDefault="00000000" w:rsidRPr="00000000" w14:paraId="00000064">
      <w:pPr>
        <w:spacing w:after="240" w:before="240" w:lineRule="auto"/>
        <w:jc w:val="both"/>
        <w:rPr/>
      </w:pPr>
      <w:r w:rsidDel="00000000" w:rsidR="00000000" w:rsidRPr="00000000">
        <w:rPr>
          <w:rtl w:val="0"/>
        </w:rPr>
      </w:r>
    </w:p>
    <w:sdt>
      <w:sdtPr>
        <w:lock w:val="contentLocked"/>
        <w:id w:val="1947244492"/>
        <w:tag w:val="goog_rdk_1"/>
      </w:sdtPr>
      <w:sdtContent>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8.666666666667"/>
            <w:gridCol w:w="3008.666666666667"/>
            <w:gridCol w:w="3008.666666666667"/>
            <w:tblGridChange w:id="0">
              <w:tblGrid>
                <w:gridCol w:w="3008.666666666667"/>
                <w:gridCol w:w="3008.666666666667"/>
                <w:gridCol w:w="3008.6666666666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Norma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Ámbito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Contenido resumido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after="0" w:line="240" w:lineRule="auto"/>
                  <w:jc w:val="both"/>
                  <w:rPr/>
                </w:pPr>
                <w:r w:rsidDel="00000000" w:rsidR="00000000" w:rsidRPr="00000000">
                  <w:rPr>
                    <w:rtl w:val="0"/>
                  </w:rPr>
                  <w:t xml:space="preserve">Ley N° 10.025 y modif. (Ley 10.460 - “Alcoholemia Cero”)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Provincial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line="240" w:lineRule="auto"/>
                  <w:jc w:val="both"/>
                  <w:rPr/>
                </w:pPr>
                <w:r w:rsidDel="00000000" w:rsidR="00000000" w:rsidRPr="00000000">
                  <w:rPr>
                    <w:rtl w:val="0"/>
                  </w:rPr>
                  <w:t xml:space="preserve">Adhiere a todas las leyes nacionales mencionadas. Establece autoridades de aplicación (Policía, organismos provinciales, juzgados municipales), crea el Consejo Provincial de Seguridad Vial. El RegiPAT, regula la implementación de la Licencia Nacional de Conducir, licencias para transporte, revisión técnica obligatoria y talleres de verificación vehicular. Implementa el Programa Alcoholemia Cero en toda la provincia. </w:t>
                </w:r>
              </w:p>
            </w:tc>
          </w:tr>
        </w:tbl>
      </w:sdtContent>
    </w:sdt>
    <w:p w:rsidR="00000000" w:rsidDel="00000000" w:rsidP="00000000" w:rsidRDefault="00000000" w:rsidRPr="00000000" w14:paraId="0000006B">
      <w:pPr>
        <w:spacing w:after="240" w:before="240" w:lineRule="auto"/>
        <w:jc w:val="both"/>
        <w:rPr/>
      </w:pPr>
      <w:r w:rsidDel="00000000" w:rsidR="00000000" w:rsidRPr="00000000">
        <w:rPr>
          <w:rtl w:val="0"/>
        </w:rPr>
        <w:t xml:space="preserve">En la ciudad de Paraná rigen las mismas leyes adheridas por la provincia de Entre Ríos y además cuenta con una ordenanza municipal destinada a la educación vial:</w:t>
      </w:r>
    </w:p>
    <w:p w:rsidR="00000000" w:rsidDel="00000000" w:rsidP="00000000" w:rsidRDefault="00000000" w:rsidRPr="00000000" w14:paraId="0000006C">
      <w:pPr>
        <w:spacing w:after="240" w:before="240" w:lineRule="auto"/>
        <w:jc w:val="both"/>
        <w:rPr/>
      </w:pPr>
      <w:r w:rsidDel="00000000" w:rsidR="00000000" w:rsidRPr="00000000">
        <w:rPr>
          <w:rtl w:val="0"/>
        </w:rPr>
        <w:t xml:space="preserve">La Ordenanza N° 8445, sancionada el 13 de agosto del 2014, crea un Programa de Educación Vial en la ciudad de Paraná, teniendo como objetivo formar conductas responsables en el tránsito. Está dirigido principalmente a estudiantes de nivel primario y busca extenderse a toda la comunidad. Incluye diagnóstico, contenidos educativos, capacitaciones, campañas de concientización y un circuito de simulación. Su implementación y ejecución estuvo a cargo del Municipio, el cual podía coordinar con otras instituciones y niveles de gobierno. Estuvo financiado por el presupuesto municipal.</w:t>
      </w:r>
    </w:p>
    <w:p w:rsidR="00000000" w:rsidDel="00000000" w:rsidP="00000000" w:rsidRDefault="00000000" w:rsidRPr="00000000" w14:paraId="0000006D">
      <w:pPr>
        <w:pStyle w:val="Heading3"/>
        <w:ind w:firstLine="274"/>
        <w:rPr/>
      </w:pPr>
      <w:bookmarkStart w:colFirst="0" w:colLast="0" w:name="_heading=h.uxn12jtdtozu" w:id="7"/>
      <w:bookmarkEnd w:id="7"/>
      <w:r w:rsidDel="00000000" w:rsidR="00000000" w:rsidRPr="00000000">
        <w:rPr>
          <w:rtl w:val="0"/>
        </w:rPr>
        <w:t xml:space="preserve">Licencia Nacional de Conducir</w:t>
      </w:r>
    </w:p>
    <w:p w:rsidR="00000000" w:rsidDel="00000000" w:rsidP="00000000" w:rsidRDefault="00000000" w:rsidRPr="00000000" w14:paraId="0000006E">
      <w:pPr>
        <w:spacing w:after="240" w:before="240" w:lineRule="auto"/>
        <w:jc w:val="both"/>
        <w:rPr/>
      </w:pPr>
      <w:r w:rsidDel="00000000" w:rsidR="00000000" w:rsidRPr="00000000">
        <w:rPr>
          <w:rtl w:val="0"/>
        </w:rPr>
        <w:t xml:space="preserve">La Licencia Nacional de Conducir es un documento único que otorga la autoridad competente de cada jurisdicción con el fin de habilitar legalmente a una persona para conducir un vehículo, una vez cumplidos los requisitos establecidos por la Ley Nacional de Tránsito N.º 24.449. Esta normativa sienta las bases para una circulación segura en todo el territorio argentino, promoviendo principios fundamentales para la convivencia y seguridad en la vía pública. </w:t>
      </w:r>
    </w:p>
    <w:p w:rsidR="00000000" w:rsidDel="00000000" w:rsidP="00000000" w:rsidRDefault="00000000" w:rsidRPr="00000000" w14:paraId="0000006F">
      <w:pPr>
        <w:spacing w:after="240" w:before="240" w:lineRule="auto"/>
        <w:jc w:val="both"/>
        <w:rPr/>
      </w:pPr>
      <w:r w:rsidDel="00000000" w:rsidR="00000000" w:rsidRPr="00000000">
        <w:rPr>
          <w:rtl w:val="0"/>
        </w:rPr>
        <w:t xml:space="preserve">La Licencia Nacional de Conducir tiene un formato unificado en todo el país y a su vez existen diferentes clases y subclases que se pueden solicitar. Sin embargo, en esta investigación, solo nos centraremos en la Clase B1, que es para conducir automóviles, utilitarios, camionetas, vans de uso privado y casas rodantes motorizadas hasta tres mil quinientos kilogramos (3500 kg) de peso total. Incluye clase A 3.</w:t>
      </w:r>
    </w:p>
    <w:p w:rsidR="00000000" w:rsidDel="00000000" w:rsidP="00000000" w:rsidRDefault="00000000" w:rsidRPr="00000000" w14:paraId="00000070">
      <w:pPr>
        <w:spacing w:after="240" w:before="240" w:lineRule="auto"/>
        <w:jc w:val="both"/>
        <w:rPr/>
      </w:pPr>
      <w:r w:rsidDel="00000000" w:rsidR="00000000" w:rsidRPr="00000000">
        <w:rPr>
          <w:rtl w:val="0"/>
        </w:rPr>
        <w:t xml:space="preserve">Para tramitar una licencia nueva de categoría B1 en la ciudad de Paraná, la persona debe ingresar al portal “MiParaná” con su cuenta y cumplimentar los pasos que allí se detallan. Los requisitos son los siguientes:</w:t>
      </w:r>
    </w:p>
    <w:p w:rsidR="00000000" w:rsidDel="00000000" w:rsidP="00000000" w:rsidRDefault="00000000" w:rsidRPr="00000000" w14:paraId="00000071">
      <w:pPr>
        <w:numPr>
          <w:ilvl w:val="0"/>
          <w:numId w:val="10"/>
        </w:numPr>
        <w:spacing w:after="0" w:before="240" w:lineRule="auto"/>
        <w:ind w:left="720" w:hanging="360"/>
        <w:jc w:val="both"/>
        <w:rPr>
          <w:u w:val="none"/>
        </w:rPr>
      </w:pPr>
      <w:r w:rsidDel="00000000" w:rsidR="00000000" w:rsidRPr="00000000">
        <w:rPr>
          <w:rtl w:val="0"/>
        </w:rPr>
        <w:t xml:space="preserve">DNI con domicilio en Paraná (o constancia de DNI en trámite).</w:t>
      </w:r>
      <w:r w:rsidDel="00000000" w:rsidR="00000000" w:rsidRPr="00000000">
        <w:rPr>
          <w:rtl w:val="0"/>
        </w:rPr>
      </w:r>
    </w:p>
    <w:p w:rsidR="00000000" w:rsidDel="00000000" w:rsidP="00000000" w:rsidRDefault="00000000" w:rsidRPr="00000000" w14:paraId="00000072">
      <w:pPr>
        <w:numPr>
          <w:ilvl w:val="0"/>
          <w:numId w:val="10"/>
        </w:numPr>
        <w:spacing w:after="0" w:before="0" w:lineRule="auto"/>
        <w:ind w:left="720" w:hanging="360"/>
        <w:jc w:val="both"/>
        <w:rPr>
          <w:u w:val="none"/>
        </w:rPr>
      </w:pPr>
      <w:r w:rsidDel="00000000" w:rsidR="00000000" w:rsidRPr="00000000">
        <w:rPr>
          <w:rtl w:val="0"/>
        </w:rPr>
        <w:t xml:space="preserve">No poseer multas en la ciudad de Paraná.</w:t>
      </w:r>
      <w:r w:rsidDel="00000000" w:rsidR="00000000" w:rsidRPr="00000000">
        <w:rPr>
          <w:rtl w:val="0"/>
        </w:rPr>
      </w:r>
    </w:p>
    <w:p w:rsidR="00000000" w:rsidDel="00000000" w:rsidP="00000000" w:rsidRDefault="00000000" w:rsidRPr="00000000" w14:paraId="00000073">
      <w:pPr>
        <w:numPr>
          <w:ilvl w:val="0"/>
          <w:numId w:val="10"/>
        </w:numPr>
        <w:spacing w:after="0" w:before="0" w:lineRule="auto"/>
        <w:ind w:left="720" w:hanging="360"/>
        <w:jc w:val="both"/>
        <w:rPr>
          <w:u w:val="none"/>
        </w:rPr>
      </w:pPr>
      <w:r w:rsidDel="00000000" w:rsidR="00000000" w:rsidRPr="00000000">
        <w:rPr>
          <w:rtl w:val="0"/>
        </w:rPr>
        <w:t xml:space="preserve">Abonar el sello municipal (válido por 120 días).</w:t>
      </w:r>
      <w:r w:rsidDel="00000000" w:rsidR="00000000" w:rsidRPr="00000000">
        <w:rPr>
          <w:rtl w:val="0"/>
        </w:rPr>
      </w:r>
    </w:p>
    <w:p w:rsidR="00000000" w:rsidDel="00000000" w:rsidP="00000000" w:rsidRDefault="00000000" w:rsidRPr="00000000" w14:paraId="00000074">
      <w:pPr>
        <w:numPr>
          <w:ilvl w:val="0"/>
          <w:numId w:val="10"/>
        </w:numPr>
        <w:spacing w:after="0" w:before="0" w:lineRule="auto"/>
        <w:ind w:left="720" w:hanging="360"/>
        <w:jc w:val="both"/>
        <w:rPr>
          <w:u w:val="none"/>
        </w:rPr>
      </w:pPr>
      <w:r w:rsidDel="00000000" w:rsidR="00000000" w:rsidRPr="00000000">
        <w:rPr>
          <w:rtl w:val="0"/>
        </w:rPr>
        <w:t xml:space="preserve">Abonar el CENAT (válido por 60 días).</w:t>
      </w:r>
      <w:r w:rsidDel="00000000" w:rsidR="00000000" w:rsidRPr="00000000">
        <w:rPr>
          <w:rtl w:val="0"/>
        </w:rPr>
      </w:r>
    </w:p>
    <w:p w:rsidR="00000000" w:rsidDel="00000000" w:rsidP="00000000" w:rsidRDefault="00000000" w:rsidRPr="00000000" w14:paraId="00000075">
      <w:pPr>
        <w:numPr>
          <w:ilvl w:val="0"/>
          <w:numId w:val="10"/>
        </w:numPr>
        <w:spacing w:after="0" w:before="0" w:lineRule="auto"/>
        <w:ind w:left="720" w:hanging="360"/>
        <w:jc w:val="both"/>
        <w:rPr>
          <w:u w:val="none"/>
        </w:rPr>
      </w:pPr>
      <w:r w:rsidDel="00000000" w:rsidR="00000000" w:rsidRPr="00000000">
        <w:rPr>
          <w:rtl w:val="0"/>
        </w:rPr>
        <w:t xml:space="preserve">Aprobar el examen psicofísico.</w:t>
      </w:r>
      <w:r w:rsidDel="00000000" w:rsidR="00000000" w:rsidRPr="00000000">
        <w:rPr>
          <w:rtl w:val="0"/>
        </w:rPr>
      </w:r>
    </w:p>
    <w:p w:rsidR="00000000" w:rsidDel="00000000" w:rsidP="00000000" w:rsidRDefault="00000000" w:rsidRPr="00000000" w14:paraId="00000076">
      <w:pPr>
        <w:numPr>
          <w:ilvl w:val="0"/>
          <w:numId w:val="10"/>
        </w:numPr>
        <w:spacing w:after="0" w:before="0" w:lineRule="auto"/>
        <w:ind w:left="720" w:hanging="360"/>
        <w:jc w:val="both"/>
        <w:rPr>
          <w:u w:val="none"/>
        </w:rPr>
      </w:pPr>
      <w:r w:rsidDel="00000000" w:rsidR="00000000" w:rsidRPr="00000000">
        <w:rPr>
          <w:rtl w:val="0"/>
        </w:rPr>
        <w:t xml:space="preserve">Realizar el Curso de Seguridad Vial y Estrellas Amarillas.</w:t>
      </w:r>
      <w:r w:rsidDel="00000000" w:rsidR="00000000" w:rsidRPr="00000000">
        <w:rPr>
          <w:rtl w:val="0"/>
        </w:rPr>
      </w:r>
    </w:p>
    <w:p w:rsidR="00000000" w:rsidDel="00000000" w:rsidP="00000000" w:rsidRDefault="00000000" w:rsidRPr="00000000" w14:paraId="00000077">
      <w:pPr>
        <w:numPr>
          <w:ilvl w:val="0"/>
          <w:numId w:val="10"/>
        </w:numPr>
        <w:spacing w:after="0" w:before="0" w:lineRule="auto"/>
        <w:ind w:left="720" w:hanging="360"/>
        <w:jc w:val="both"/>
        <w:rPr>
          <w:u w:val="none"/>
        </w:rPr>
      </w:pPr>
      <w:r w:rsidDel="00000000" w:rsidR="00000000" w:rsidRPr="00000000">
        <w:rPr>
          <w:rtl w:val="0"/>
        </w:rPr>
        <w:t xml:space="preserve">Aprobar el exámen teórico.</w:t>
      </w:r>
      <w:r w:rsidDel="00000000" w:rsidR="00000000" w:rsidRPr="00000000">
        <w:rPr>
          <w:rtl w:val="0"/>
        </w:rPr>
      </w:r>
    </w:p>
    <w:p w:rsidR="00000000" w:rsidDel="00000000" w:rsidP="00000000" w:rsidRDefault="00000000" w:rsidRPr="00000000" w14:paraId="00000078">
      <w:pPr>
        <w:numPr>
          <w:ilvl w:val="0"/>
          <w:numId w:val="10"/>
        </w:numPr>
        <w:spacing w:after="240" w:before="0" w:lineRule="auto"/>
        <w:ind w:left="720" w:hanging="360"/>
        <w:jc w:val="both"/>
        <w:rPr>
          <w:u w:val="none"/>
        </w:rPr>
      </w:pPr>
      <w:r w:rsidDel="00000000" w:rsidR="00000000" w:rsidRPr="00000000">
        <w:rPr>
          <w:rtl w:val="0"/>
        </w:rPr>
        <w:t xml:space="preserve">Aprobar el exámen práctico</w:t>
      </w:r>
      <w:r w:rsidDel="00000000" w:rsidR="00000000" w:rsidRPr="00000000">
        <w:rPr>
          <w:rtl w:val="0"/>
        </w:rPr>
      </w:r>
    </w:p>
    <w:p w:rsidR="00000000" w:rsidDel="00000000" w:rsidP="00000000" w:rsidRDefault="00000000" w:rsidRPr="00000000" w14:paraId="00000079">
      <w:pPr>
        <w:spacing w:after="240" w:before="0" w:lineRule="auto"/>
        <w:ind w:left="0" w:firstLine="0"/>
        <w:jc w:val="both"/>
        <w:rPr/>
      </w:pPr>
      <w:r w:rsidDel="00000000" w:rsidR="00000000" w:rsidRPr="00000000">
        <w:rPr>
          <w:rtl w:val="0"/>
        </w:rPr>
        <w:t xml:space="preserve">Los jóvenes de 17 años pueden obtener la Licencia Nacional de Conducir para la clase B1, sólo si cuentan con autorización de un padre, madre o tutor/a.</w:t>
      </w:r>
    </w:p>
    <w:p w:rsidR="00000000" w:rsidDel="00000000" w:rsidP="00000000" w:rsidRDefault="00000000" w:rsidRPr="00000000" w14:paraId="0000007A">
      <w:pPr>
        <w:spacing w:after="240" w:before="240" w:lineRule="auto"/>
        <w:jc w:val="both"/>
        <w:rPr/>
      </w:pPr>
      <w:r w:rsidDel="00000000" w:rsidR="00000000" w:rsidRPr="00000000">
        <w:rPr>
          <w:rtl w:val="0"/>
        </w:rPr>
        <w:t xml:space="preserve">Dentro de los requisitos, los exámenes teórico y práctico buscan determinar si el aspirante posee no solo conocimientos normativos y técnicos, sino también competencias actitudinales, valores éticos, conciencia sobre la siniestralidad vial, conocimientos mecánicos básicos y responsabilidad civil, entre otros aspectos. </w:t>
      </w:r>
    </w:p>
    <w:p w:rsidR="00000000" w:rsidDel="00000000" w:rsidP="00000000" w:rsidRDefault="00000000" w:rsidRPr="00000000" w14:paraId="0000007B">
      <w:pPr>
        <w:pStyle w:val="Heading3"/>
        <w:ind w:firstLine="274"/>
        <w:rPr/>
      </w:pPr>
      <w:bookmarkStart w:colFirst="0" w:colLast="0" w:name="_heading=h.npf4fk8m6adc" w:id="8"/>
      <w:bookmarkEnd w:id="8"/>
      <w:r w:rsidDel="00000000" w:rsidR="00000000" w:rsidRPr="00000000">
        <w:rPr>
          <w:rtl w:val="0"/>
        </w:rPr>
        <w:t xml:space="preserve">Contexto sociocultural</w:t>
      </w:r>
    </w:p>
    <w:p w:rsidR="00000000" w:rsidDel="00000000" w:rsidP="00000000" w:rsidRDefault="00000000" w:rsidRPr="00000000" w14:paraId="0000007C">
      <w:pPr>
        <w:spacing w:after="240" w:before="240" w:lineRule="auto"/>
        <w:jc w:val="both"/>
        <w:rPr/>
      </w:pPr>
      <w:r w:rsidDel="00000000" w:rsidR="00000000" w:rsidRPr="00000000">
        <w:rPr>
          <w:rtl w:val="0"/>
        </w:rPr>
        <w:t xml:space="preserve">La incorporación masiva del automóvil en Argentina planteó un desafío que llevó a la creación de diversas normativas de tránsito en distintos momentos históricos, regulando aspectos básicos como velocidades, sentidos de circulación, estacionamiento, identificación de vehículos, requisitos técnicos y la obligatoriedad del seguro. Con el tiempo, estas leyes se fueron afinando y ampliando su alcance: comenzaron a enfocarse no sólo en lo técnico y legal, sino también en las conductas individuales en la vía pública. Así, la seguridad vial pasó a centrarse en la reducción de riesgos mediante parámetros más precisos, como el uso obligatorio de dispositivos de seguridad, y en la regulación de comportamientos específicos, tales como adelantamientos o derechos de paso. En consecuencia, la evolución normativa evidencia un tránsito desde el control de aspectos estructurales hacia una intervención orientada a moldear prácticas de conducción más responsables y seguras. (Del Cueto, s. f.).</w:t>
      </w:r>
    </w:p>
    <w:p w:rsidR="00000000" w:rsidDel="00000000" w:rsidP="00000000" w:rsidRDefault="00000000" w:rsidRPr="00000000" w14:paraId="0000007D">
      <w:pPr>
        <w:spacing w:after="240" w:before="240" w:lineRule="auto"/>
        <w:jc w:val="both"/>
        <w:rPr/>
      </w:pPr>
      <w:r w:rsidDel="00000000" w:rsidR="00000000" w:rsidRPr="00000000">
        <w:rPr>
          <w:rtl w:val="0"/>
        </w:rPr>
        <w:t xml:space="preserve">La seguridad vial busca dar respuesta al crecimiento sostenido en el número de siniestros viales, el cual se debió a varios factores: </w:t>
      </w:r>
    </w:p>
    <w:p w:rsidR="00000000" w:rsidDel="00000000" w:rsidP="00000000" w:rsidRDefault="00000000" w:rsidRPr="00000000" w14:paraId="0000007E">
      <w:pPr>
        <w:spacing w:after="240" w:before="240" w:lineRule="auto"/>
        <w:ind w:left="720.0000000000001" w:firstLine="720.0000000000001"/>
        <w:jc w:val="both"/>
        <w:rPr/>
      </w:pPr>
      <w:r w:rsidDel="00000000" w:rsidR="00000000" w:rsidRPr="00000000">
        <w:rPr>
          <w:rtl w:val="0"/>
        </w:rPr>
        <w:t xml:space="preserve">“Desmantelamiento del sistema ferroviario, la paridad cambiaria con el dólar que permitió el acceso a vehículos particulares a un gran número de personas, el ingreso al mercado argentino de vehículos importados con capacidad para desarrollar grandes velocidades y, al mismo tiempo, muy poca previsión estatal para adecuar las condiciones de circulación del transporte a esta realidad que estaba cambiando aceleradamente.” (ANSV, 2009a: 32).</w:t>
      </w:r>
    </w:p>
    <w:p w:rsidR="00000000" w:rsidDel="00000000" w:rsidP="00000000" w:rsidRDefault="00000000" w:rsidRPr="00000000" w14:paraId="0000007F">
      <w:pPr>
        <w:spacing w:after="240" w:before="240" w:lineRule="auto"/>
        <w:jc w:val="both"/>
        <w:rPr/>
      </w:pPr>
      <w:r w:rsidDel="00000000" w:rsidR="00000000" w:rsidRPr="00000000">
        <w:rPr>
          <w:rtl w:val="0"/>
        </w:rPr>
        <w:t xml:space="preserve">Existen diferentes conceptos de siniestro vial, y una de las definiciones más completas es la que brinda la DNOV (2021, p. 47):</w:t>
      </w:r>
    </w:p>
    <w:p w:rsidR="00000000" w:rsidDel="00000000" w:rsidP="00000000" w:rsidRDefault="00000000" w:rsidRPr="00000000" w14:paraId="00000080">
      <w:pPr>
        <w:spacing w:after="240" w:before="240" w:lineRule="auto"/>
        <w:ind w:left="720.0000000000001" w:firstLine="720.0000000000001"/>
        <w:jc w:val="both"/>
        <w:rPr/>
      </w:pPr>
      <w:r w:rsidDel="00000000" w:rsidR="00000000" w:rsidRPr="00000000">
        <w:rPr>
          <w:rtl w:val="0"/>
        </w:rPr>
        <w:t xml:space="preserve">“Un suceso que ocurre cuando un vehículo entra en contacto contra otro vehículo, peatón, animal u otra obstrucción estacionaria como un poste, un edificio, un árbol, entre otros. Estos sucesos a menudo resultan en daños materiales (daños a los vehículos involucrados o al objeto embestido) y/o lesiones de diversa gravedad, discapacidad o muerte, así como costos para la sociedad como para las personas involucradas.” </w:t>
      </w:r>
    </w:p>
    <w:p w:rsidR="00000000" w:rsidDel="00000000" w:rsidP="00000000" w:rsidRDefault="00000000" w:rsidRPr="00000000" w14:paraId="00000081">
      <w:pPr>
        <w:spacing w:after="240" w:before="240" w:lineRule="auto"/>
        <w:jc w:val="both"/>
        <w:rPr/>
      </w:pPr>
      <w:r w:rsidDel="00000000" w:rsidR="00000000" w:rsidRPr="00000000">
        <w:rPr>
          <w:rtl w:val="0"/>
        </w:rPr>
        <w:t xml:space="preserve">Cuando ocurre un siniestro vial con víctimas fatales, nos referimos a aquellas personas que fallecieron de inmediato o dentro de los 30 días siguientes como consecuencia de un traumatismo causado por el siniestro vial (se exceptúan los suicidios). El perfil de estas víctimas fatales se ha mantenido históricamente en la siniestralidad vial de Argentina: hombres, jóvenes entre 15 y 34 años y usuarios de motos (DNOV, 2024, p. 13).</w:t>
      </w:r>
    </w:p>
    <w:p w:rsidR="00000000" w:rsidDel="00000000" w:rsidP="00000000" w:rsidRDefault="00000000" w:rsidRPr="00000000" w14:paraId="00000082">
      <w:pPr>
        <w:spacing w:after="240" w:before="240" w:lineRule="auto"/>
        <w:jc w:val="both"/>
        <w:rPr/>
      </w:pPr>
      <w:r w:rsidDel="00000000" w:rsidR="00000000" w:rsidRPr="00000000">
        <w:rPr>
          <w:rtl w:val="0"/>
        </w:rPr>
        <w:t xml:space="preserve">El fenómeno del siniestro vial es complejo y requiere un análisis exhaustivo a la hora de determinar las causas que lo provocaron. Sin embargo, entre los distintos factores que intervienen en la producción de los mismos, es importante mencionar el factor humano. Más específicamente, nos centraremos en la conducta de la población argentina la cual es de especial interés en esta investigación, para comprender el comportamiento de los usuarios de la red vial.</w:t>
      </w:r>
    </w:p>
    <w:p w:rsidR="00000000" w:rsidDel="00000000" w:rsidP="00000000" w:rsidRDefault="00000000" w:rsidRPr="00000000" w14:paraId="00000083">
      <w:pPr>
        <w:spacing w:after="240" w:before="240" w:lineRule="auto"/>
        <w:jc w:val="both"/>
        <w:rPr/>
      </w:pPr>
      <w:r w:rsidDel="00000000" w:rsidR="00000000" w:rsidRPr="00000000">
        <w:rPr>
          <w:rtl w:val="0"/>
        </w:rPr>
        <w:t xml:space="preserve">Según un estudio sociocultural sobre percepciones, creencias y actitudes de la población argentina en torno a la seguridad vial, los argentinos opinan que manejan mal debido al no cumplimiento de las normas viales. En este sentido, la cultura vial argentina se visualiza como la repetición de acciones egoístas, individualistas e imprudentes que fomentan una deslegitimación de las leyes de tránsito (y de los agentes que las expresan), evitando todo tipo de control y sanción. Lo que subyace a este comportamiento “errático” de los ciudadanos es la instalación de costumbres ad-hoc que se generan en la calle en el día a día y que son las que terminan por legitimar la conducción en la vía pública. Por consiguiente, las prácticas viales se sostienen en lo que “hace la mayoría” y no necesariamente en la legalidad y el “deber ser”. (DNOV, 2017, pág. 42, 44 y 53).</w:t>
      </w:r>
    </w:p>
    <w:p w:rsidR="00000000" w:rsidDel="00000000" w:rsidP="00000000" w:rsidRDefault="00000000" w:rsidRPr="00000000" w14:paraId="00000084">
      <w:pPr>
        <w:spacing w:after="240" w:before="240" w:lineRule="auto"/>
        <w:ind w:left="0" w:firstLine="0"/>
        <w:jc w:val="both"/>
        <w:rPr/>
      </w:pPr>
      <w:r w:rsidDel="00000000" w:rsidR="00000000" w:rsidRPr="00000000">
        <w:rPr>
          <w:rtl w:val="0"/>
        </w:rPr>
        <w:t xml:space="preserve">Esta forma de percibir y practicar la conducción está profundamente relacionada con una cultura vial que se caracteriza por la baja percepción del riesgo que da lugar a una situación generalizada de transgresión a la norma. Así lo expresa la Agencia Nacional de Seguridad Vial: </w:t>
      </w:r>
    </w:p>
    <w:p w:rsidR="00000000" w:rsidDel="00000000" w:rsidP="00000000" w:rsidRDefault="00000000" w:rsidRPr="00000000" w14:paraId="00000085">
      <w:pPr>
        <w:spacing w:after="240" w:before="240" w:lineRule="auto"/>
        <w:ind w:left="720.0000000000001" w:firstLine="720.0000000000001"/>
        <w:jc w:val="both"/>
        <w:rPr/>
      </w:pPr>
      <w:r w:rsidDel="00000000" w:rsidR="00000000" w:rsidRPr="00000000">
        <w:rPr>
          <w:rtl w:val="0"/>
        </w:rPr>
        <w:t xml:space="preserve">“Si concebimos las rutas y autopistas, como ciudades densamente pobladas por usuarios en permanente movimiento, cuyas relaciones están mediadas por la conducción vehicular, podemos afirmar que las interacciones sociales se desarrollan en un marco cultural amplio, complejo y heterogéneo, atravesado por múltiples variables que determinan diferentes niveles de riesgo. Esta interacción deja al descubierto comportamientos individuales y colectivos en los que se manifiestan: desorden, violencia, intolerancia, falta de solidaridad, distracción, hostilidad, anomia, con mucha mayor frecuencia que la tendencia al orden y al cumplimiento de las leyes.” (ANSV, 2009b: 16). </w:t>
      </w:r>
    </w:p>
    <w:p w:rsidR="00000000" w:rsidDel="00000000" w:rsidP="00000000" w:rsidRDefault="00000000" w:rsidRPr="00000000" w14:paraId="00000086">
      <w:pPr>
        <w:spacing w:after="240" w:before="240" w:lineRule="auto"/>
        <w:jc w:val="both"/>
        <w:rPr/>
      </w:pPr>
      <w:r w:rsidDel="00000000" w:rsidR="00000000" w:rsidRPr="00000000">
        <w:rPr>
          <w:rtl w:val="0"/>
        </w:rPr>
        <w:t xml:space="preserve">Los siniestros viales son evitables al igual que las pérdidas de vidas y lesiones que estos ocasionan, pero para ello hay que trabajar en erradicar progresivamente la anomia de nuestra cultura vial. Esta tarea de cambio en las prácticas viales implica también transformar la relación entre ciudadanía y Estado, y promover una cultura del respeto y la corresponsabilidad en el espacio público: </w:t>
      </w:r>
    </w:p>
    <w:p w:rsidR="00000000" w:rsidDel="00000000" w:rsidP="00000000" w:rsidRDefault="00000000" w:rsidRPr="00000000" w14:paraId="00000087">
      <w:pPr>
        <w:spacing w:after="240" w:before="240" w:lineRule="auto"/>
        <w:ind w:left="720.0000000000001" w:firstLine="720.0000000000001"/>
        <w:jc w:val="both"/>
        <w:rPr/>
      </w:pPr>
      <w:r w:rsidDel="00000000" w:rsidR="00000000" w:rsidRPr="00000000">
        <w:rPr>
          <w:rtl w:val="0"/>
        </w:rPr>
        <w:t xml:space="preserve">“El tema de la seguridad vial depende de muchos actores y en ese sentido el ‘cambio cultural’ es fundamental. Ese cambio incluye la responsabilidad y la participación activa de todos los actores en la construcción de la seguridad vial. En ese esquema, los ejes centrales son la iniciativa del Estado y también una sociedad activa que acompañe ese proceso.” (Del Cueto, 2021, p. 10).</w:t>
      </w:r>
    </w:p>
    <w:p w:rsidR="00000000" w:rsidDel="00000000" w:rsidP="00000000" w:rsidRDefault="00000000" w:rsidRPr="00000000" w14:paraId="00000088">
      <w:pPr>
        <w:spacing w:after="240" w:before="240" w:lineRule="auto"/>
        <w:jc w:val="both"/>
        <w:rPr/>
      </w:pPr>
      <w:r w:rsidDel="00000000" w:rsidR="00000000" w:rsidRPr="00000000">
        <w:rPr>
          <w:rtl w:val="0"/>
        </w:rPr>
        <w:t xml:space="preserve">Esta cultura vial, que muchas personas llevan arraigada desde generaciones pasadas o adquieren de forma casi natural al interactuar con su entorno, puede transformarse o dejar de transmitirse cuando uno mismo toma la decisión de cambiar su actitud. Este cambio resulta más sencillo cuando se incorporan desde el inicio buenas prácticas viales, especialmente durante la juventud, en el momento en que se están formando las primeras nociones sobre la conducción.</w:t>
      </w:r>
    </w:p>
    <w:p w:rsidR="00000000" w:rsidDel="00000000" w:rsidP="00000000" w:rsidRDefault="00000000" w:rsidRPr="00000000" w14:paraId="00000089">
      <w:pPr>
        <w:spacing w:after="240" w:before="240" w:lineRule="auto"/>
        <w:jc w:val="both"/>
        <w:rPr/>
      </w:pPr>
      <w:r w:rsidDel="00000000" w:rsidR="00000000" w:rsidRPr="00000000">
        <w:rPr>
          <w:rtl w:val="0"/>
        </w:rPr>
        <w:t xml:space="preserve">Esto no significa que el cambio en la cultura vial no pueda darse en otras etapas de la vida; simplemente se destaca que es más fácil adoptar ciertos aprendizajes cuando aún no existen ideas preconcebidas o hábitos erróneos relacionados con la conducción.</w:t>
      </w:r>
    </w:p>
    <w:p w:rsidR="00000000" w:rsidDel="00000000" w:rsidP="00000000" w:rsidRDefault="00000000" w:rsidRPr="00000000" w14:paraId="0000008A">
      <w:pPr>
        <w:spacing w:after="240" w:before="240" w:lineRule="auto"/>
        <w:jc w:val="both"/>
        <w:rPr/>
      </w:pPr>
      <w:r w:rsidDel="00000000" w:rsidR="00000000" w:rsidRPr="00000000">
        <w:rPr>
          <w:rtl w:val="0"/>
        </w:rPr>
        <w:t xml:space="preserve">En el presente trabajo, el foco estará puesto en un grupo específico: jóvenes que, de forma voluntaria, decidieron asistir a una autoescuela. Estas instituciones, habilitadas para brindar formación práctica y teórica, ofrecen un tipo de educación “no formal”, que se estructura fuera del sistema educativo tradicional, pero que cumple un rol clave en el desarrollo de habilidades, conocimientos y actitudes necesarias para una conducción segura. Por lo tanto, será necesario también incorporar al análisis elementos vinculados al aprendizaje en personas jóvenes y adultas, en el contexto particular de la educación vial.</w:t>
      </w:r>
    </w:p>
    <w:p w:rsidR="00000000" w:rsidDel="00000000" w:rsidP="00000000" w:rsidRDefault="00000000" w:rsidRPr="00000000" w14:paraId="0000008B">
      <w:pPr>
        <w:pStyle w:val="Heading2"/>
        <w:spacing w:after="240" w:before="240" w:lineRule="auto"/>
        <w:jc w:val="both"/>
        <w:rPr/>
      </w:pPr>
      <w:bookmarkStart w:colFirst="0" w:colLast="0" w:name="_heading=h.3k2yzqidk9k9" w:id="9"/>
      <w:bookmarkEnd w:id="9"/>
      <w:r w:rsidDel="00000000" w:rsidR="00000000" w:rsidRPr="00000000">
        <w:br w:type="page"/>
      </w:r>
      <w:r w:rsidDel="00000000" w:rsidR="00000000" w:rsidRPr="00000000">
        <w:rPr>
          <w:rtl w:val="0"/>
        </w:rPr>
      </w:r>
    </w:p>
    <w:p w:rsidR="00000000" w:rsidDel="00000000" w:rsidP="00000000" w:rsidRDefault="00000000" w:rsidRPr="00000000" w14:paraId="0000008C">
      <w:pPr>
        <w:pStyle w:val="Heading2"/>
        <w:jc w:val="center"/>
        <w:rPr/>
      </w:pPr>
      <w:bookmarkStart w:colFirst="0" w:colLast="0" w:name="_heading=h.akx40am6rag2" w:id="10"/>
      <w:bookmarkEnd w:id="10"/>
      <w:r w:rsidDel="00000000" w:rsidR="00000000" w:rsidRPr="00000000">
        <w:rPr>
          <w:rtl w:val="0"/>
        </w:rPr>
        <w:t xml:space="preserve">Capítulo 2 - Educación vial y seguridad vial: un enfoque integrado</w:t>
      </w:r>
    </w:p>
    <w:p w:rsidR="00000000" w:rsidDel="00000000" w:rsidP="00000000" w:rsidRDefault="00000000" w:rsidRPr="00000000" w14:paraId="0000008D">
      <w:pPr>
        <w:pStyle w:val="Heading3"/>
        <w:ind w:firstLine="274"/>
        <w:rPr/>
      </w:pPr>
      <w:bookmarkStart w:colFirst="0" w:colLast="0" w:name="_heading=h.yqroqc3r9thl" w:id="11"/>
      <w:bookmarkEnd w:id="11"/>
      <w:r w:rsidDel="00000000" w:rsidR="00000000" w:rsidRPr="00000000">
        <w:rPr>
          <w:rtl w:val="0"/>
        </w:rPr>
        <w:t xml:space="preserve">Educación Vial</w:t>
      </w:r>
    </w:p>
    <w:p w:rsidR="00000000" w:rsidDel="00000000" w:rsidP="00000000" w:rsidRDefault="00000000" w:rsidRPr="00000000" w14:paraId="0000008E">
      <w:pPr>
        <w:jc w:val="both"/>
        <w:rPr/>
      </w:pPr>
      <w:r w:rsidDel="00000000" w:rsidR="00000000" w:rsidRPr="00000000">
        <w:rPr>
          <w:rtl w:val="0"/>
        </w:rPr>
        <w:t xml:space="preserve">Si bien la Real Academia Española aún no incluye una definición oficial, existen múltiples concepciones y explicaciones acerca de la Educación Vial que pueden encontrarse en distintas fuentes, tanto impresas como digitales. La Ley 23.348/86 en su artículo 2 establece que “la educación vial es la adquisición de hábitos que permitan al educando acomodar su comportamiento a las normas, reglas y principios de tránsito vigentes”. Otra definición más completa podría ser que es “el resultado de una acción educativa planificada de forma sistémica, que trata de favorecer el desarrollo de la persona, de la colectividad y del medio ambiente, mediante la adquisición de conocimientos, procedimientos, actitudes y valores que consigan una movilidad más segura” (Manso, V. y Castaño, M., 1995).</w:t>
      </w:r>
    </w:p>
    <w:p w:rsidR="00000000" w:rsidDel="00000000" w:rsidP="00000000" w:rsidRDefault="00000000" w:rsidRPr="00000000" w14:paraId="0000008F">
      <w:pPr>
        <w:jc w:val="both"/>
        <w:rPr>
          <w:u w:val="none"/>
        </w:rPr>
      </w:pPr>
      <w:r w:rsidDel="00000000" w:rsidR="00000000" w:rsidRPr="00000000">
        <w:rPr>
          <w:rtl w:val="0"/>
        </w:rPr>
        <w:t xml:space="preserve">En Argentina existe  la Ley N° 24.449 sancionada en 1994, la cual entre otras cuestiones, está destinada a peatones, conductores, pasajeros y ciclistas para que hagan un correcto uso de la vía pública. La misma dispone en  su título III, capítulo I, art. 9,  lo siguiente:</w:t>
      </w:r>
      <w:r w:rsidDel="00000000" w:rsidR="00000000" w:rsidRPr="00000000">
        <w:rPr>
          <w:rtl w:val="0"/>
        </w:rPr>
      </w:r>
    </w:p>
    <w:p w:rsidR="00000000" w:rsidDel="00000000" w:rsidP="00000000" w:rsidRDefault="00000000" w:rsidRPr="00000000" w14:paraId="00000090">
      <w:pPr>
        <w:numPr>
          <w:ilvl w:val="0"/>
          <w:numId w:val="48"/>
        </w:numPr>
        <w:ind w:left="720" w:hanging="360"/>
        <w:jc w:val="both"/>
        <w:rPr/>
      </w:pPr>
      <w:r w:rsidDel="00000000" w:rsidR="00000000" w:rsidRPr="00000000">
        <w:rPr>
          <w:rtl w:val="0"/>
        </w:rPr>
        <w:t xml:space="preserve">Incluir la educación vial en los niveles de enseñanza preescolar, primario y secundario;</w:t>
      </w:r>
    </w:p>
    <w:p w:rsidR="00000000" w:rsidDel="00000000" w:rsidP="00000000" w:rsidRDefault="00000000" w:rsidRPr="00000000" w14:paraId="00000091">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u w:val="none"/>
        </w:rPr>
      </w:pPr>
      <w:r w:rsidDel="00000000" w:rsidR="00000000" w:rsidRPr="00000000">
        <w:rPr>
          <w:rtl w:val="0"/>
        </w:rPr>
        <w:t xml:space="preserve">En la enseñanza técnica, terciaria y universitaria, instituir orientaciones o especialidades que capaciten para servir los distintos fines de la presente ley;</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u w:val="none"/>
        </w:rPr>
      </w:pPr>
      <w:r w:rsidDel="00000000" w:rsidR="00000000" w:rsidRPr="00000000">
        <w:rPr>
          <w:rtl w:val="0"/>
        </w:rPr>
        <w:t xml:space="preserve">La difusión y aplicación permanente de medidas y formas de prevenir accidentes;</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u w:val="none"/>
        </w:rPr>
      </w:pPr>
      <w:r w:rsidDel="00000000" w:rsidR="00000000" w:rsidRPr="00000000">
        <w:rPr>
          <w:rtl w:val="0"/>
        </w:rPr>
        <w:t xml:space="preserve">La afectación de predios especialmente acondicionados para la enseñanza y práctica de la conducción; </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u w:val="none"/>
        </w:rPr>
      </w:pPr>
      <w:r w:rsidDel="00000000" w:rsidR="00000000" w:rsidRPr="00000000">
        <w:rPr>
          <w:rtl w:val="0"/>
        </w:rPr>
        <w:t xml:space="preserve">La prohibición de publicidad laudatoria, en todas sus formas, de conductas contrarias a los fines de esta ley.</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160" w:before="0" w:line="279" w:lineRule="auto"/>
        <w:ind w:left="720" w:right="0" w:hanging="360"/>
        <w:jc w:val="both"/>
        <w:rPr>
          <w:u w:val="none"/>
        </w:rPr>
      </w:pPr>
      <w:r w:rsidDel="00000000" w:rsidR="00000000" w:rsidRPr="00000000">
        <w:rPr>
          <w:rtl w:val="0"/>
        </w:rPr>
        <w:t xml:space="preserve">Las autoridades de tránsito deberán realizar periódicamente amplias campañas informando sobre las reglas de circulación en la vía pública, y los derechos y las obligaciones de los conductores de rodados de todo tipo y de los peatones. (Inciso incorporado por art. 2° de la </w:t>
      </w:r>
      <w:hyperlink r:id="rId12">
        <w:r w:rsidDel="00000000" w:rsidR="00000000" w:rsidRPr="00000000">
          <w:rPr>
            <w:rtl w:val="0"/>
          </w:rPr>
          <w:t xml:space="preserve">Ley N° 25.965</w:t>
        </w:r>
      </w:hyperlink>
      <w:r w:rsidDel="00000000" w:rsidR="00000000" w:rsidRPr="00000000">
        <w:rPr>
          <w:rtl w:val="0"/>
        </w:rPr>
        <w:t xml:space="preserve"> B.O. 21/12/2004).</w:t>
      </w:r>
      <w:r w:rsidDel="00000000" w:rsidR="00000000" w:rsidRPr="00000000">
        <w:rPr>
          <w:rtl w:val="0"/>
        </w:rPr>
      </w:r>
    </w:p>
    <w:p w:rsidR="00000000" w:rsidDel="00000000" w:rsidP="00000000" w:rsidRDefault="00000000" w:rsidRPr="00000000" w14:paraId="00000096">
      <w:pPr>
        <w:jc w:val="both"/>
        <w:rPr/>
      </w:pPr>
      <w:r w:rsidDel="00000000" w:rsidR="00000000" w:rsidRPr="00000000">
        <w:rPr>
          <w:rtl w:val="0"/>
        </w:rPr>
        <w:t xml:space="preserve">Posteriormente, se sancionó en 2015 la Ley de Promoción de la Educación Vial N° 27.214, donde establece las bases para la educación vial, entendida como derecho individual y social y como responsabilidad indelegable del Estado.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both"/>
        <w:rPr/>
      </w:pPr>
      <w:r w:rsidDel="00000000" w:rsidR="00000000" w:rsidRPr="00000000">
        <w:rPr>
          <w:rtl w:val="0"/>
        </w:rPr>
        <w:t xml:space="preserve">La educación vial se entiende como parte de la educación ciudadana y una responsabilidad compartida por los adultos, con el Estado como garante de políticas públicas que promuevan una circulación responsable y segura, impulsando la reconfiguración del espacio urbano, el debate sobre las prácticas de tránsito y el cuidado social de sí mismo y de los otros, asegurando el acceso igualitario y democrático a saberes, hábitos y prácticas de protección de la vida, difundiendo normas y principios vigentes, convocando a diversos actores sociales, en especial trabajadores vinculados al tránsito y la industria automotriz, y favoreciendo la socialización de conocimientos sobre responsabilidad peatonal y vehicular, con el fin de fortalecer la convivencia, la prevención y la solidaridad.</w:t>
      </w:r>
    </w:p>
    <w:p w:rsidR="00000000" w:rsidDel="00000000" w:rsidP="00000000" w:rsidRDefault="00000000" w:rsidRPr="00000000" w14:paraId="00000098">
      <w:pPr>
        <w:jc w:val="both"/>
        <w:rPr/>
      </w:pPr>
      <w:r w:rsidDel="00000000" w:rsidR="00000000" w:rsidRPr="00000000">
        <w:rPr>
          <w:rtl w:val="0"/>
        </w:rPr>
        <w:t xml:space="preserve">En el contexto de la formación de conductores, la educación vial cumple un rol esencial al proporcionar herramientas prácticas y teóricas que permiten interpretar correctamente la señalización, anticipar situaciones peligrosas y tomar decisiones que favorezcan la seguridad de todos los usuarios de la vía. En el próximo capítulo abordaremos la educación vial considerando todos los aspectos que conforman el proceso educativo en los jóvenes, así como sus formas particulares de aprendizaje.</w:t>
      </w:r>
    </w:p>
    <w:p w:rsidR="00000000" w:rsidDel="00000000" w:rsidP="00000000" w:rsidRDefault="00000000" w:rsidRPr="00000000" w14:paraId="00000099">
      <w:pPr>
        <w:jc w:val="both"/>
        <w:rPr/>
      </w:pPr>
      <w:r w:rsidDel="00000000" w:rsidR="00000000" w:rsidRPr="00000000">
        <w:rPr>
          <w:rtl w:val="0"/>
        </w:rPr>
        <w:t xml:space="preserve">La educación vial no constituye un fin en sí misma, sino un medio estratégico para alcanzar el objetivo mayor de reducir la siniestralidad y preservar la vida. En este sentido, su correcta implementación se traduce directamente en la mejora de la seguridad vial: </w:t>
      </w:r>
    </w:p>
    <w:p w:rsidR="00000000" w:rsidDel="00000000" w:rsidP="00000000" w:rsidRDefault="00000000" w:rsidRPr="00000000" w14:paraId="0000009A">
      <w:pPr>
        <w:ind w:left="720.0000000000001" w:firstLine="720.0000000000001"/>
        <w:jc w:val="both"/>
        <w:rPr/>
      </w:pPr>
      <w:r w:rsidDel="00000000" w:rsidR="00000000" w:rsidRPr="00000000">
        <w:rPr>
          <w:rtl w:val="0"/>
        </w:rPr>
        <w:t xml:space="preserve">Si las  personas  que  conducen  son  conscientes  y  están informadas, se pueden evitar siniestros. La obtención del registro de conducir es un momento especial para fijar buenos hábitos, concientizar y brindar conocimientos  de  seguridad  al  usuario,  erradicar  vicios  y  comunicar  claramente que conducir un vehículo no es un derecho, sino una responsabilidad. (Del Valle, J., &amp; González, F., 2023, p. 38).</w:t>
      </w:r>
    </w:p>
    <w:p w:rsidR="00000000" w:rsidDel="00000000" w:rsidP="00000000" w:rsidRDefault="00000000" w:rsidRPr="00000000" w14:paraId="0000009B">
      <w:pPr>
        <w:ind w:left="720.0000000000001" w:firstLine="720.0000000000001"/>
        <w:jc w:val="both"/>
        <w:rPr/>
      </w:pPr>
      <w:r w:rsidDel="00000000" w:rsidR="00000000" w:rsidRPr="00000000">
        <w:rPr>
          <w:rtl w:val="0"/>
        </w:rPr>
        <w:t xml:space="preserve">La educación vial pues, tiene un valor importante no sólo para el desarrollo personal e integral de los alumnos, sino también para un proyecto de sociedad más cívica, respetuosa, libre y pacífica, más respetuosa hacia las personas y la propia naturaleza que constituye el entorno de la sociedad humana.(Corrales Llaves, 2006, p. 6).</w:t>
      </w:r>
    </w:p>
    <w:p w:rsidR="00000000" w:rsidDel="00000000" w:rsidP="00000000" w:rsidRDefault="00000000" w:rsidRPr="00000000" w14:paraId="0000009C">
      <w:pPr>
        <w:pStyle w:val="Heading3"/>
        <w:ind w:firstLine="274"/>
        <w:rPr/>
      </w:pPr>
      <w:bookmarkStart w:colFirst="0" w:colLast="0" w:name="_heading=h.evld2qwxgga4" w:id="12"/>
      <w:bookmarkEnd w:id="12"/>
      <w:r w:rsidDel="00000000" w:rsidR="00000000" w:rsidRPr="00000000">
        <w:rPr>
          <w:rtl w:val="0"/>
        </w:rPr>
      </w:r>
    </w:p>
    <w:p w:rsidR="00000000" w:rsidDel="00000000" w:rsidP="00000000" w:rsidRDefault="00000000" w:rsidRPr="00000000" w14:paraId="0000009D">
      <w:pPr>
        <w:pStyle w:val="Heading3"/>
        <w:ind w:firstLine="274"/>
        <w:rPr/>
      </w:pPr>
      <w:bookmarkStart w:colFirst="0" w:colLast="0" w:name="_heading=h.uw2i9bwbh7nq" w:id="13"/>
      <w:bookmarkEnd w:id="13"/>
      <w:r w:rsidDel="00000000" w:rsidR="00000000" w:rsidRPr="00000000">
        <w:rPr>
          <w:rtl w:val="0"/>
        </w:rPr>
        <w:t xml:space="preserve">Seguridad Vial</w:t>
      </w:r>
    </w:p>
    <w:p w:rsidR="00000000" w:rsidDel="00000000" w:rsidP="00000000" w:rsidRDefault="00000000" w:rsidRPr="00000000" w14:paraId="0000009E">
      <w:pPr>
        <w:pBdr>
          <w:top w:color="000000" w:space="0" w:sz="0" w:val="none"/>
          <w:left w:color="000000" w:space="0" w:sz="0" w:val="none"/>
          <w:bottom w:color="000000" w:space="15" w:sz="0" w:val="none"/>
          <w:right w:color="000000" w:space="0" w:sz="0" w:val="none"/>
        </w:pBdr>
        <w:shd w:fill="ffffff" w:val="clear"/>
        <w:spacing w:after="0" w:lineRule="auto"/>
        <w:ind w:left="0" w:firstLine="0"/>
        <w:jc w:val="both"/>
        <w:rPr/>
      </w:pPr>
      <w:r w:rsidDel="00000000" w:rsidR="00000000" w:rsidRPr="00000000">
        <w:rPr>
          <w:rtl w:val="0"/>
        </w:rPr>
        <w:t xml:space="preserve">La seguridad vial se entiende como el conjunto de acciones destinadas a prevenir o reducir los riesgos más graves que surgen en la circulación vehicular, priorizando la protección de la vida y la salud por sobre los daños materiales. Este campo reconoce que el tránsito es una actividad compleja y dependiente de factores humanos, mecánicos y ambientales, lo que introduce un inevitable margen de incertidumbre en cualquier análisis. (Del Valle &amp; González, 2023, p. 34).</w:t>
      </w:r>
    </w:p>
    <w:p w:rsidR="00000000" w:rsidDel="00000000" w:rsidP="00000000" w:rsidRDefault="00000000" w:rsidRPr="00000000" w14:paraId="0000009F">
      <w:pPr>
        <w:pBdr>
          <w:top w:color="000000" w:space="0" w:sz="0" w:val="none"/>
          <w:left w:color="000000" w:space="0" w:sz="0" w:val="none"/>
          <w:bottom w:color="000000" w:space="15" w:sz="0" w:val="none"/>
          <w:right w:color="000000" w:space="0" w:sz="0" w:val="none"/>
        </w:pBdr>
        <w:shd w:fill="ffffff" w:val="clear"/>
        <w:spacing w:after="240" w:before="240" w:lineRule="auto"/>
        <w:jc w:val="both"/>
        <w:rPr/>
      </w:pPr>
      <w:r w:rsidDel="00000000" w:rsidR="00000000" w:rsidRPr="00000000">
        <w:rPr>
          <w:rtl w:val="0"/>
        </w:rPr>
        <w:t xml:space="preserve">Dado que el tránsito es una actividad compleja, influida por factores humanos, mecánicos y ambientales, cualquier análisis en seguridad vial conlleva un grado importante de incertidumbre. No es posible predecir con exactitud cuándo, dónde o cómo ocurrirá un siniestro.</w:t>
      </w:r>
    </w:p>
    <w:p w:rsidR="00000000" w:rsidDel="00000000" w:rsidP="00000000" w:rsidRDefault="00000000" w:rsidRPr="00000000" w14:paraId="000000A0">
      <w:pPr>
        <w:pBdr>
          <w:top w:color="000000" w:space="0" w:sz="0" w:val="none"/>
          <w:left w:color="000000" w:space="0" w:sz="0" w:val="none"/>
          <w:bottom w:color="000000" w:space="15" w:sz="0" w:val="none"/>
          <w:right w:color="000000" w:space="0" w:sz="0" w:val="none"/>
        </w:pBdr>
        <w:shd w:fill="ffffff" w:val="clear"/>
        <w:spacing w:after="240" w:before="240" w:lineRule="auto"/>
        <w:jc w:val="both"/>
        <w:rPr/>
      </w:pPr>
      <w:r w:rsidDel="00000000" w:rsidR="00000000" w:rsidRPr="00000000">
        <w:rPr>
          <w:rtl w:val="0"/>
        </w:rPr>
        <w:t xml:space="preserve">Lo que sí es posible, y fundamental, es actuar sobre los factores que determinan el riesgo, con el fin de reducir al máximo la probabilidad de que ocurra.</w:t>
      </w:r>
    </w:p>
    <w:p w:rsidR="00000000" w:rsidDel="00000000" w:rsidP="00000000" w:rsidRDefault="00000000" w:rsidRPr="00000000" w14:paraId="000000A1">
      <w:pPr>
        <w:rPr/>
      </w:pPr>
      <w:r w:rsidDel="00000000" w:rsidR="00000000" w:rsidRPr="00000000">
        <w:rPr>
          <w:rtl w:val="0"/>
        </w:rPr>
        <w:t xml:space="preserve">Factores que intervienen en la seguridad vial (Irureta, 2017): </w:t>
      </w:r>
    </w:p>
    <w:p w:rsidR="00000000" w:rsidDel="00000000" w:rsidP="00000000" w:rsidRDefault="00000000" w:rsidRPr="00000000" w14:paraId="000000A2">
      <w:pPr>
        <w:numPr>
          <w:ilvl w:val="0"/>
          <w:numId w:val="11"/>
        </w:numPr>
        <w:spacing w:after="0" w:lineRule="auto"/>
        <w:ind w:left="720" w:hanging="360"/>
        <w:jc w:val="both"/>
        <w:rPr/>
      </w:pPr>
      <w:r w:rsidDel="00000000" w:rsidR="00000000" w:rsidRPr="00000000">
        <w:rPr>
          <w:u w:val="single"/>
          <w:rtl w:val="0"/>
        </w:rPr>
        <w:t xml:space="preserve">Factor humano</w:t>
      </w:r>
      <w:r w:rsidDel="00000000" w:rsidR="00000000" w:rsidRPr="00000000">
        <w:rPr>
          <w:rtl w:val="0"/>
        </w:rPr>
        <w:t xml:space="preserve">: hace referencia a la participación e influencia del ser humano en los distintos procesos. Este aspecto está condicionado por el comportamiento del individuo, el cual puede verse influenciado por su nivel de educación, grado de concientización, adherencia a las normativas establecidas, factores fisiológicos, así como por el consumo de alcohol, sustancias psicoactivas y otros factores.</w:t>
      </w:r>
    </w:p>
    <w:p w:rsidR="00000000" w:rsidDel="00000000" w:rsidP="00000000" w:rsidRDefault="00000000" w:rsidRPr="00000000" w14:paraId="000000A3">
      <w:pPr>
        <w:numPr>
          <w:ilvl w:val="0"/>
          <w:numId w:val="11"/>
        </w:numPr>
        <w:spacing w:after="0" w:lineRule="auto"/>
        <w:ind w:left="720" w:hanging="360"/>
        <w:jc w:val="both"/>
        <w:rPr/>
      </w:pPr>
      <w:r w:rsidDel="00000000" w:rsidR="00000000" w:rsidRPr="00000000">
        <w:rPr>
          <w:u w:val="single"/>
          <w:rtl w:val="0"/>
        </w:rPr>
        <w:t xml:space="preserve">Factor máquina (o automotor):</w:t>
      </w:r>
      <w:r w:rsidDel="00000000" w:rsidR="00000000" w:rsidRPr="00000000">
        <w:rPr>
          <w:rtl w:val="0"/>
        </w:rPr>
        <w:t xml:space="preserve"> considera la participación o incidencia del vehículo. Se refiere al estado de las condiciones mecánicas y al nivel de tecnología de seguridad incorporada en el vehículo o equipo utilizado.</w:t>
      </w:r>
    </w:p>
    <w:p w:rsidR="00000000" w:rsidDel="00000000" w:rsidP="00000000" w:rsidRDefault="00000000" w:rsidRPr="00000000" w14:paraId="000000A4">
      <w:pPr>
        <w:numPr>
          <w:ilvl w:val="0"/>
          <w:numId w:val="11"/>
        </w:numPr>
        <w:spacing w:after="0" w:lineRule="auto"/>
        <w:ind w:left="720" w:hanging="360"/>
        <w:jc w:val="both"/>
        <w:rPr/>
      </w:pPr>
      <w:r w:rsidDel="00000000" w:rsidR="00000000" w:rsidRPr="00000000">
        <w:rPr>
          <w:u w:val="single"/>
          <w:rtl w:val="0"/>
        </w:rPr>
        <w:t xml:space="preserve">Factor ambiental (o entorno):</w:t>
      </w:r>
      <w:r w:rsidDel="00000000" w:rsidR="00000000" w:rsidRPr="00000000">
        <w:rPr>
          <w:rtl w:val="0"/>
        </w:rPr>
        <w:t xml:space="preserve"> considera la participación o incidencia del camino y los factores ambientales. Incluye aspectos como el diseño y mantenimiento de la infraestructura vial, las condiciones meteorológicas, la visibilidad, y la ocurrencia de fenómenos naturales, entre otros.</w:t>
      </w:r>
    </w:p>
    <w:p w:rsidR="00000000" w:rsidDel="00000000" w:rsidP="00000000" w:rsidRDefault="00000000" w:rsidRPr="00000000" w14:paraId="000000A5">
      <w:pPr>
        <w:spacing w:after="0" w:lineRule="auto"/>
        <w:ind w:left="720" w:firstLine="0"/>
        <w:rPr/>
      </w:pPr>
      <w:r w:rsidDel="00000000" w:rsidR="00000000" w:rsidRPr="00000000">
        <w:rPr>
          <w:rtl w:val="0"/>
        </w:rPr>
      </w:r>
    </w:p>
    <w:p w:rsidR="00000000" w:rsidDel="00000000" w:rsidP="00000000" w:rsidRDefault="00000000" w:rsidRPr="00000000" w14:paraId="000000A6">
      <w:pPr>
        <w:jc w:val="both"/>
        <w:rPr/>
      </w:pPr>
      <w:r w:rsidDel="00000000" w:rsidR="00000000" w:rsidRPr="00000000">
        <w:rPr>
          <w:rtl w:val="0"/>
        </w:rPr>
        <w:t xml:space="preserve">Por lo general, la responsabilidad por la ocurrencia de los siniestros viales recae sobre el usuario de la vía pública, ya sea peatón, conductor o pasajero. Esto se debe a la significativa influencia del factor humano sobre los demás factores involucrados.</w:t>
      </w:r>
    </w:p>
    <w:p w:rsidR="00000000" w:rsidDel="00000000" w:rsidP="00000000" w:rsidRDefault="00000000" w:rsidRPr="00000000" w14:paraId="000000A7">
      <w:pPr>
        <w:jc w:val="both"/>
        <w:rPr/>
      </w:pPr>
      <w:r w:rsidDel="00000000" w:rsidR="00000000" w:rsidRPr="00000000">
        <w:rPr>
          <w:rtl w:val="0"/>
        </w:rPr>
        <w:t xml:space="preserve">En el caso del factor máquina, la incidencia del ser humano es innegable, ya sea de manera directa o indirecta, dado que es la persona quien diseña, construye, mantiene y supervisa el correcto funcionamiento de los vehículos.</w:t>
      </w:r>
    </w:p>
    <w:p w:rsidR="00000000" w:rsidDel="00000000" w:rsidP="00000000" w:rsidRDefault="00000000" w:rsidRPr="00000000" w14:paraId="000000A8">
      <w:pPr>
        <w:jc w:val="both"/>
        <w:rPr/>
      </w:pPr>
      <w:r w:rsidDel="00000000" w:rsidR="00000000" w:rsidRPr="00000000">
        <w:rPr>
          <w:rtl w:val="0"/>
        </w:rPr>
        <w:t xml:space="preserve">Respecto al factor ambiental, también se observa una influencia humana, tanto por su impacto en el cambio climático como por la necesidad de que las personas estén capacitadas para actuar de forma segura ante condiciones meteorológicas adversas. Además, es el ser humano quien diseña, construye y mantiene la infraestructura vial, lo que refuerza aún más su implicancia en este factor.</w:t>
      </w:r>
    </w:p>
    <w:p w:rsidR="00000000" w:rsidDel="00000000" w:rsidP="00000000" w:rsidRDefault="00000000" w:rsidRPr="00000000" w14:paraId="000000A9">
      <w:pPr>
        <w:jc w:val="both"/>
        <w:rPr/>
      </w:pPr>
      <w:r w:rsidDel="00000000" w:rsidR="00000000" w:rsidRPr="00000000">
        <w:rPr>
          <w:rtl w:val="0"/>
        </w:rPr>
      </w:r>
    </w:p>
    <w:p w:rsidR="00000000" w:rsidDel="00000000" w:rsidP="00000000" w:rsidRDefault="00000000" w:rsidRPr="00000000" w14:paraId="000000AA">
      <w:pPr>
        <w:pStyle w:val="Heading3"/>
        <w:ind w:firstLine="274"/>
        <w:rPr/>
      </w:pPr>
      <w:bookmarkStart w:colFirst="0" w:colLast="0" w:name="_heading=h.jpdmytozzhy" w:id="14"/>
      <w:bookmarkEnd w:id="14"/>
      <w:r w:rsidDel="00000000" w:rsidR="00000000" w:rsidRPr="00000000">
        <w:rPr>
          <w:rtl w:val="0"/>
        </w:rPr>
        <w:t xml:space="preserve">Enfoque de sistemas seguros integrado</w:t>
      </w:r>
    </w:p>
    <w:p w:rsidR="00000000" w:rsidDel="00000000" w:rsidP="00000000" w:rsidRDefault="00000000" w:rsidRPr="00000000" w14:paraId="000000AB">
      <w:pPr>
        <w:jc w:val="both"/>
        <w:rPr/>
      </w:pPr>
      <w:r w:rsidDel="00000000" w:rsidR="00000000" w:rsidRPr="00000000">
        <w:rPr>
          <w:rtl w:val="0"/>
        </w:rPr>
        <w:t xml:space="preserve">El enfoque de sistemas de seguridad, una característica esencial del Decenio de Acción para la Seguridad Vial 2021-2030, reconoce que los seres humanos, los vehículos y la infraestructura vial deben interactuar de una manera que garantice un alto nivel de seguridad. Por lo tanto, un sistema de seguridad:  </w:t>
      </w:r>
    </w:p>
    <w:p w:rsidR="00000000" w:rsidDel="00000000" w:rsidP="00000000" w:rsidRDefault="00000000" w:rsidRPr="00000000" w14:paraId="000000AC">
      <w:pPr>
        <w:numPr>
          <w:ilvl w:val="0"/>
          <w:numId w:val="24"/>
        </w:numPr>
        <w:spacing w:after="0" w:lineRule="auto"/>
        <w:ind w:left="720" w:hanging="360"/>
        <w:jc w:val="both"/>
        <w:rPr/>
      </w:pPr>
      <w:r w:rsidDel="00000000" w:rsidR="00000000" w:rsidRPr="00000000">
        <w:rPr>
          <w:rtl w:val="0"/>
        </w:rPr>
        <w:t xml:space="preserve">Anticipa y tiene en cuenta los errores humanos;</w:t>
      </w:r>
    </w:p>
    <w:p w:rsidR="00000000" w:rsidDel="00000000" w:rsidP="00000000" w:rsidRDefault="00000000" w:rsidRPr="00000000" w14:paraId="000000AD">
      <w:pPr>
        <w:numPr>
          <w:ilvl w:val="0"/>
          <w:numId w:val="24"/>
        </w:numPr>
        <w:spacing w:after="0" w:lineRule="auto"/>
        <w:ind w:left="720" w:hanging="360"/>
        <w:jc w:val="both"/>
        <w:rPr/>
      </w:pPr>
      <w:r w:rsidDel="00000000" w:rsidR="00000000" w:rsidRPr="00000000">
        <w:rPr>
          <w:rtl w:val="0"/>
        </w:rPr>
        <w:t xml:space="preserve">Incorpora diseños de vías de tránsito y vehículos que reducen las fuerzas de colisión a niveles que están dentro de la tolerancia humana para prevenir la muerte o traumatismos graves;</w:t>
      </w:r>
    </w:p>
    <w:p w:rsidR="00000000" w:rsidDel="00000000" w:rsidP="00000000" w:rsidRDefault="00000000" w:rsidRPr="00000000" w14:paraId="000000AE">
      <w:pPr>
        <w:numPr>
          <w:ilvl w:val="0"/>
          <w:numId w:val="24"/>
        </w:numPr>
        <w:spacing w:after="0" w:lineRule="auto"/>
        <w:ind w:left="720" w:hanging="360"/>
        <w:jc w:val="both"/>
        <w:rPr/>
      </w:pPr>
      <w:r w:rsidDel="00000000" w:rsidR="00000000" w:rsidRPr="00000000">
        <w:rPr>
          <w:rtl w:val="0"/>
        </w:rPr>
        <w:t xml:space="preserve">Alienta a quienes diseñan y mantienen los caminos, fabrican vehículos y gestionan programas de seguridad a compartir la responsabilidad de la seguridad con los usuarios de la infraestructura vial, de modo que cuando se produzca una colisión, se busquen soluciones en todo el sistema, en lugar de culpar únicamente al conductor u otros usuarios de la vía; </w:t>
      </w:r>
    </w:p>
    <w:p w:rsidR="00000000" w:rsidDel="00000000" w:rsidP="00000000" w:rsidRDefault="00000000" w:rsidRPr="00000000" w14:paraId="000000AF">
      <w:pPr>
        <w:numPr>
          <w:ilvl w:val="0"/>
          <w:numId w:val="24"/>
        </w:numPr>
        <w:spacing w:after="0" w:lineRule="auto"/>
        <w:ind w:left="720" w:hanging="360"/>
        <w:jc w:val="both"/>
        <w:rPr/>
      </w:pPr>
      <w:r w:rsidDel="00000000" w:rsidR="00000000" w:rsidRPr="00000000">
        <w:rPr>
          <w:rtl w:val="0"/>
        </w:rPr>
        <w:t xml:space="preserve">Persigue un compromiso con la mejora proactiva y continua de las carreteras y los vehículos para que todo el sistema sea seguro y no solo los lugares o situaciones donde ocurrieron las últimas colisiones;</w:t>
      </w:r>
    </w:p>
    <w:p w:rsidR="00000000" w:rsidDel="00000000" w:rsidP="00000000" w:rsidRDefault="00000000" w:rsidRPr="00000000" w14:paraId="000000B0">
      <w:pPr>
        <w:numPr>
          <w:ilvl w:val="0"/>
          <w:numId w:val="24"/>
        </w:numPr>
        <w:ind w:left="720" w:hanging="360"/>
        <w:jc w:val="both"/>
        <w:rPr/>
      </w:pPr>
      <w:r w:rsidDel="00000000" w:rsidR="00000000" w:rsidRPr="00000000">
        <w:rPr>
          <w:rtl w:val="0"/>
        </w:rPr>
        <w:t xml:space="preserve">Actúa de conformidad con la premisa subyacente de que el sistema de transporte debe producir cero defunciones o traumatismos graves y que la seguridad no debe verse amenazada en aras de otros factores, como el costo o el objetivo de lograr unos tiempos de transporte más rápidos.</w:t>
      </w:r>
    </w:p>
    <w:p w:rsidR="00000000" w:rsidDel="00000000" w:rsidP="00000000" w:rsidRDefault="00000000" w:rsidRPr="00000000" w14:paraId="000000B1">
      <w:pPr>
        <w:jc w:val="both"/>
        <w:rPr/>
      </w:pPr>
      <w:r w:rsidDel="00000000" w:rsidR="00000000" w:rsidRPr="00000000">
        <w:rPr>
          <w:rtl w:val="0"/>
        </w:rPr>
        <w:t xml:space="preserve">El análisis del factor humano en la siniestralidad vial resulta fundamental, no sólo porque representa una de las principales causas de los siniestros viales, sino también porque es, en definitiva, el más afectado cuando estos ocurren. Dentro del factor humano, trabajaremos en base a un específico rango de edad que englobamos dentro del concepto de “juventud”. </w:t>
      </w:r>
    </w:p>
    <w:p w:rsidR="00000000" w:rsidDel="00000000" w:rsidP="00000000" w:rsidRDefault="00000000" w:rsidRPr="00000000" w14:paraId="000000B2">
      <w:pPr>
        <w:jc w:val="both"/>
        <w:rPr/>
      </w:pPr>
      <w:r w:rsidDel="00000000" w:rsidR="00000000" w:rsidRPr="00000000">
        <w:rPr>
          <w:rtl w:val="0"/>
        </w:rPr>
        <w:t xml:space="preserve">No existe una definición internacional universalmente aceptada del grupo de edad que comprende el concepto de juventud. Sin embargo, con fines estadísticos, las Naciones Unidas, sin perjuicio de cualquier otra definición hecha por los Estados miembros, definen a los jóvenes como aquellas personas de entre 15 y 24 años. Esta definición, que surgió en el contexto de los preparativos para el Año Internacional de la Juventud (1985) fue respaldada por la Asamblea General en su resolución 36/28 de 1981. Todas las estadísticas de la ONU sobre la juventud se basan en esta definición, como se refleja en los anuarios estadísticos sobre demografía, educación, empleo y salud publicados por todo el sistema de las Naciones Unidas. Por este motivo, los participantes de esta investigación tendrán edades que irán de los 17 a los 24 años.</w:t>
      </w:r>
    </w:p>
    <w:p w:rsidR="00000000" w:rsidDel="00000000" w:rsidP="00000000" w:rsidRDefault="00000000" w:rsidRPr="00000000" w14:paraId="000000B3">
      <w:pPr>
        <w:jc w:val="both"/>
        <w:rPr/>
      </w:pPr>
      <w:r w:rsidDel="00000000" w:rsidR="00000000" w:rsidRPr="00000000">
        <w:rPr>
          <w:rtl w:val="0"/>
        </w:rPr>
        <w:t xml:space="preserve">Diversas estadísticas indican que este segmento poblacional presenta una alta tasa de participación en siniestros viales: las principales víctimas fueron jóvenes entre 15 y 34 años (DNOV, 2022). Esto puede deberse a factores como la inexperiencia al volante, la mayor propensión a conductas de riesgo, la exposición frecuente al tránsito, o una menor percepción del peligro. </w:t>
      </w:r>
    </w:p>
    <w:p w:rsidR="00000000" w:rsidDel="00000000" w:rsidP="00000000" w:rsidRDefault="00000000" w:rsidRPr="00000000" w14:paraId="000000B4">
      <w:pPr>
        <w:spacing w:after="240" w:before="240" w:lineRule="auto"/>
        <w:jc w:val="both"/>
        <w:rPr/>
      </w:pPr>
      <w:r w:rsidDel="00000000" w:rsidR="00000000" w:rsidRPr="00000000">
        <w:rPr>
          <w:rtl w:val="0"/>
        </w:rPr>
        <w:t xml:space="preserve">Además, esta etapa de la vida suele coincidir con la obtención de la Licencia de Conducir y el inicio de una movilidad independiente, momento clave en la formación de hábitos y actitudes frente a la seguridad vial. Por ello, comprender cómo piensan, actúan y se relacionan los jóvenes con la conducción y el entorno vial es esencial para el desarrollo de estrategias preventivas eficaces y sostenibles.</w:t>
      </w:r>
    </w:p>
    <w:p w:rsidR="00000000" w:rsidDel="00000000" w:rsidP="00000000" w:rsidRDefault="00000000" w:rsidRPr="00000000" w14:paraId="000000B5">
      <w:pPr>
        <w:spacing w:after="240" w:before="240" w:lineRule="auto"/>
        <w:jc w:val="both"/>
        <w:rPr/>
      </w:pPr>
      <w:r w:rsidDel="00000000" w:rsidR="00000000" w:rsidRPr="00000000">
        <w:rPr>
          <w:rtl w:val="0"/>
        </w:rPr>
        <w:t xml:space="preserve">Centrar el estudio en el factor humano, y particularmente en el grupo de 17 a 24 años, responde así, tanto a una necesidad social y estadística, como a la posibilidad de generar una reducción de los siniestros viales, protegiendo al actor más vulnerable del sistema: la persona. La educación vial y la seguridad vial son dimensiones estrechamente vinculadas en la prevención de los siniestros viales. La educación vial forma a las personas en conocimientos, actitudes y habilidades para una movilidad responsable, mientras que la seguridad vial busca garantizar condiciones seguras para todos los usuarios del tránsito. Sin educación, no hay hábitos seguros; sin medidas de seguridad, el aprendizaje carece de un entorno adecuado para aplicarse. Ambas se complementan y fortalecen mutuamente, y su integración resulta clave para proteger vidas y avanzar hacia una movilidad más sostenible. Es crucial abordar todos los factores involucrados en la seguridad vial y no solo apuntar al factor humano:</w:t>
      </w:r>
    </w:p>
    <w:p w:rsidR="00000000" w:rsidDel="00000000" w:rsidP="00000000" w:rsidRDefault="00000000" w:rsidRPr="00000000" w14:paraId="000000B6">
      <w:pPr>
        <w:spacing w:after="240" w:before="240" w:lineRule="auto"/>
        <w:ind w:left="720.0000000000001" w:firstLine="720.0000000000001"/>
        <w:jc w:val="both"/>
        <w:rPr/>
      </w:pPr>
      <w:r w:rsidDel="00000000" w:rsidR="00000000" w:rsidRPr="00000000">
        <w:rPr>
          <w:rtl w:val="0"/>
        </w:rPr>
        <w:t xml:space="preserve">El control de riesgos en la circulación vial requiere un análisis sistemático de los factores que intervienen antes, durante y después de un siniestro. Además de los factores relacionados con los usuarios y los vehículos, se consideran otros elementos como la infraestructura vial, el entorno físico y las condiciones ambientales, que influyen en el comportamiento de los conductores. También se incluyen la gestión de la respuesta post-siniestro y la planificación urbana, que afectan la exposición al riesgo y la elección del modo de transporte. Cada uno de estos factores impacta en la ocurrencia y gravedad de los siniestros, por lo que abordarlos todos implica un esfuerzo considerable. (Del Valle, J., &amp; González, F., 2023, p. 37 y 38).</w:t>
      </w:r>
    </w:p>
    <w:p w:rsidR="00000000" w:rsidDel="00000000" w:rsidP="00000000" w:rsidRDefault="00000000" w:rsidRPr="00000000" w14:paraId="000000B7">
      <w:pPr>
        <w:pStyle w:val="Heading2"/>
        <w:rPr/>
      </w:pPr>
      <w:bookmarkStart w:colFirst="0" w:colLast="0" w:name="_heading=h.lu0bh0ke6qnq" w:id="15"/>
      <w:bookmarkEnd w:id="15"/>
      <w:r w:rsidDel="00000000" w:rsidR="00000000" w:rsidRPr="00000000">
        <w:br w:type="page"/>
      </w:r>
      <w:r w:rsidDel="00000000" w:rsidR="00000000" w:rsidRPr="00000000">
        <w:rPr>
          <w:rtl w:val="0"/>
        </w:rPr>
      </w:r>
    </w:p>
    <w:p w:rsidR="00000000" w:rsidDel="00000000" w:rsidP="00000000" w:rsidRDefault="00000000" w:rsidRPr="00000000" w14:paraId="000000B8">
      <w:pPr>
        <w:pStyle w:val="Heading2"/>
        <w:rPr/>
      </w:pPr>
      <w:bookmarkStart w:colFirst="0" w:colLast="0" w:name="_heading=h.i58di5ydj0kr" w:id="16"/>
      <w:bookmarkEnd w:id="16"/>
      <w:r w:rsidDel="00000000" w:rsidR="00000000" w:rsidRPr="00000000">
        <w:rPr>
          <w:rtl w:val="0"/>
        </w:rPr>
        <w:t xml:space="preserve">Capítulo 3 - Proceso educativo y su relación con la educación vial</w:t>
      </w:r>
    </w:p>
    <w:p w:rsidR="00000000" w:rsidDel="00000000" w:rsidP="00000000" w:rsidRDefault="00000000" w:rsidRPr="00000000" w14:paraId="000000B9">
      <w:pPr>
        <w:pStyle w:val="Heading3"/>
        <w:ind w:left="0" w:firstLine="0"/>
        <w:rPr/>
      </w:pPr>
      <w:bookmarkStart w:colFirst="0" w:colLast="0" w:name="_heading=h.2c7e6doy7uz8" w:id="17"/>
      <w:bookmarkEnd w:id="17"/>
      <w:r w:rsidDel="00000000" w:rsidR="00000000" w:rsidRPr="00000000">
        <w:rPr>
          <w:rtl w:val="0"/>
        </w:rPr>
        <w:t xml:space="preserve">Proceso educativo</w:t>
      </w:r>
    </w:p>
    <w:p w:rsidR="00000000" w:rsidDel="00000000" w:rsidP="00000000" w:rsidRDefault="00000000" w:rsidRPr="00000000" w14:paraId="000000BA">
      <w:pPr>
        <w:spacing w:after="240" w:before="240" w:lineRule="auto"/>
        <w:jc w:val="both"/>
        <w:rPr/>
      </w:pPr>
      <w:r w:rsidDel="00000000" w:rsidR="00000000" w:rsidRPr="00000000">
        <w:rPr>
          <w:rtl w:val="0"/>
        </w:rPr>
        <w:t xml:space="preserve">Es importante analizar y entender cómo el proceso educativo de enseñanza y aprendizaje puede ayudar a comprender, asimilar y fortalecer la educación vial en los jóvenes. Existen diversas teorías del aprendizaje y estilos de aprendizaje que contribuyen a la adquisición de conocimientos, habilidades y actitudes necesarias para una conducción responsable. </w:t>
      </w:r>
    </w:p>
    <w:p w:rsidR="00000000" w:rsidDel="00000000" w:rsidP="00000000" w:rsidRDefault="00000000" w:rsidRPr="00000000" w14:paraId="000000BB">
      <w:pPr>
        <w:pStyle w:val="Heading4"/>
        <w:rPr/>
      </w:pPr>
      <w:bookmarkStart w:colFirst="0" w:colLast="0" w:name="_heading=h.6lxf32fxg7zh" w:id="18"/>
      <w:bookmarkEnd w:id="18"/>
      <w:r w:rsidDel="00000000" w:rsidR="00000000" w:rsidRPr="00000000">
        <w:rPr>
          <w:rtl w:val="0"/>
        </w:rPr>
        <w:t xml:space="preserve">Educación </w:t>
      </w:r>
    </w:p>
    <w:p w:rsidR="00000000" w:rsidDel="00000000" w:rsidP="00000000" w:rsidRDefault="00000000" w:rsidRPr="00000000" w14:paraId="000000BC">
      <w:pPr>
        <w:spacing w:after="240" w:before="240" w:lineRule="auto"/>
        <w:jc w:val="both"/>
        <w:rPr/>
      </w:pPr>
      <w:r w:rsidDel="00000000" w:rsidR="00000000" w:rsidRPr="00000000">
        <w:rPr>
          <w:rtl w:val="0"/>
        </w:rPr>
        <w:t xml:space="preserve">La educación no se limita a la niñez o la juventud, sino que es un proceso que dura toda la vida, ya sea en contextos formales (como la escuela o la universidad), no formales (como talleres o cursos) o informales (como los aprendizajes adquiridos en la vida diaria, el trabajo o la familia). La educación es un instrumento por medio del cual “la sociedad renueva perpetuamente, las condiciones de su propia existencia” (Durkheim, 2002, p. 31). En este sentido, se debe destacar que la principal función que cumple la educación es formar al individuo en un ser social (Calderón, 2023, p. 45).</w:t>
      </w:r>
    </w:p>
    <w:p w:rsidR="00000000" w:rsidDel="00000000" w:rsidP="00000000" w:rsidRDefault="00000000" w:rsidRPr="00000000" w14:paraId="000000BD">
      <w:pPr>
        <w:spacing w:after="240" w:before="240" w:lineRule="auto"/>
        <w:jc w:val="both"/>
        <w:rPr/>
      </w:pPr>
      <w:r w:rsidDel="00000000" w:rsidR="00000000" w:rsidRPr="00000000">
        <w:rPr>
          <w:rtl w:val="0"/>
        </w:rPr>
        <w:t xml:space="preserve">Etimológicamente, la educación proviene del latín EDUCARE (guiar, alimentar, de fuera hacia dentro) y EDUCERE (hacer salir, de dentro hacia fuera), lo que refleja un equilibrio entre la guía externa y el desarrollo interno.</w:t>
      </w:r>
    </w:p>
    <w:p w:rsidR="00000000" w:rsidDel="00000000" w:rsidP="00000000" w:rsidRDefault="00000000" w:rsidRPr="00000000" w14:paraId="000000BE">
      <w:pPr>
        <w:spacing w:after="240" w:before="240" w:lineRule="auto"/>
        <w:jc w:val="both"/>
        <w:rPr/>
      </w:pPr>
      <w:r w:rsidDel="00000000" w:rsidR="00000000" w:rsidRPr="00000000">
        <w:rPr>
          <w:rtl w:val="0"/>
        </w:rPr>
        <w:t xml:space="preserve">Así, cuando hablamos de educación vial, entendemos que se configura como una extensión de ese proceso educativo, orientada a formar conductas responsables en el tránsito. Al igual que la educación general busca el desarrollo integral del individuo, la educación vial promueve actitudes de respeto y seguridad en las vías públicas, guiando a los ciudadanos hacia una convivencia armoniosa y segura en el espacio común.</w:t>
      </w:r>
    </w:p>
    <w:p w:rsidR="00000000" w:rsidDel="00000000" w:rsidP="00000000" w:rsidRDefault="00000000" w:rsidRPr="00000000" w14:paraId="000000BF">
      <w:pPr>
        <w:spacing w:after="240" w:before="240" w:lineRule="auto"/>
        <w:jc w:val="both"/>
        <w:rPr/>
      </w:pPr>
      <w:r w:rsidDel="00000000" w:rsidR="00000000" w:rsidRPr="00000000">
        <w:rPr>
          <w:rtl w:val="0"/>
        </w:rPr>
        <w:t xml:space="preserve">Como señala Paulo Freire (1970), "la educación debe ayudar a las personas a tomar conciencia de su realidad para transformarla". Aplicado a la seguridad vial, esto implica fomentar una reflexión crítica sobre los hábitos, creencias y comportamientos en el tránsito, especialmente aquellos que naturalizan el incumplimiento de las normas o la violencia vial.</w:t>
      </w:r>
    </w:p>
    <w:p w:rsidR="00000000" w:rsidDel="00000000" w:rsidP="00000000" w:rsidRDefault="00000000" w:rsidRPr="00000000" w14:paraId="000000C0">
      <w:pPr>
        <w:pStyle w:val="Heading4"/>
        <w:rPr/>
      </w:pPr>
      <w:bookmarkStart w:colFirst="0" w:colLast="0" w:name="_heading=h.91tter28yntu" w:id="19"/>
      <w:bookmarkEnd w:id="19"/>
      <w:r w:rsidDel="00000000" w:rsidR="00000000" w:rsidRPr="00000000">
        <w:rPr>
          <w:rtl w:val="0"/>
        </w:rPr>
        <w:t xml:space="preserve">Enseñanza </w:t>
      </w:r>
    </w:p>
    <w:p w:rsidR="00000000" w:rsidDel="00000000" w:rsidP="00000000" w:rsidRDefault="00000000" w:rsidRPr="00000000" w14:paraId="000000C1">
      <w:pPr>
        <w:spacing w:after="240" w:before="240" w:lineRule="auto"/>
        <w:jc w:val="both"/>
        <w:rPr/>
      </w:pPr>
      <w:r w:rsidDel="00000000" w:rsidR="00000000" w:rsidRPr="00000000">
        <w:rPr>
          <w:rtl w:val="0"/>
        </w:rPr>
        <w:t xml:space="preserve">Dentro del proceso educativo se encuentran la enseñanza y el aprendizaje. La enseñanza consiste en organizar de manera significativa los contenidos para facilitar que los alumnos los asimilen y los integren en su estructura cognitiva (Ausubel, 1980). Aunque este autor no ofrece una única definición cerrada del concepto, la concibe como el conjunto de estrategias, métodos y recursos que el docente utiliza para propiciar el aprendizaje significativo. Esto se logra mejor cuando los contenidos están claramente organizados y presentados de forma que el alumno pueda relacionarlos con sus conocimientos previos.</w:t>
      </w:r>
    </w:p>
    <w:p w:rsidR="00000000" w:rsidDel="00000000" w:rsidP="00000000" w:rsidRDefault="00000000" w:rsidRPr="00000000" w14:paraId="000000C2">
      <w:pPr>
        <w:spacing w:after="240" w:before="240" w:lineRule="auto"/>
        <w:jc w:val="both"/>
        <w:rPr/>
      </w:pPr>
      <w:r w:rsidDel="00000000" w:rsidR="00000000" w:rsidRPr="00000000">
        <w:rPr>
          <w:rtl w:val="0"/>
        </w:rPr>
        <w:t xml:space="preserve">La enseñanza es el acto de instruir, un proceso sistemático e intencional mediante el cual se organiza y transmite el conocimiento. No ocurre de manera espontánea, sino que responde a una planificación con fines educativos concretos. A través de la enseñanza, el quehacer educativo se formaliza y se institucionaliza, es decir, se integra dentro de estructuras organizadas como las escuelas, donde se definen roles, contenidos, métodos y objetivos que orientan el proceso de aprendizaje.</w:t>
      </w:r>
    </w:p>
    <w:p w:rsidR="00000000" w:rsidDel="00000000" w:rsidP="00000000" w:rsidRDefault="00000000" w:rsidRPr="00000000" w14:paraId="000000C3">
      <w:pPr>
        <w:spacing w:after="240" w:before="240" w:lineRule="auto"/>
        <w:jc w:val="both"/>
        <w:rPr/>
      </w:pPr>
      <w:r w:rsidDel="00000000" w:rsidR="00000000" w:rsidRPr="00000000">
        <w:rPr>
          <w:rtl w:val="0"/>
        </w:rPr>
        <w:t xml:space="preserve">El docente o, en este caso, los instructores de una autoescuela, deben comprender la diversidad de jóvenes, reconociendo las capacidades, conocimientos previos y estilos de aprendizaje, los cuales se trabajarán más adelante, y que son propios de cada uno. Estos estilos se fortalecen a través de las estrategias metodológicas que el docente utiliza en su labor educativa. Una adecuada aplicación de dichas estrategias permite generar situaciones de aprendizaje significativas, orientadas a la resolución de problemas reales, y contribuye a responder a los múltiples desafíos que plantea la educación en la actualidad. Personalizar la enseñanza brinda confianza y seguridad al jóven en el momento que va a construir su nuevo conocimiento para que este sea duradero e interdisciplinar. (Estrada, 2018).</w:t>
      </w:r>
    </w:p>
    <w:p w:rsidR="00000000" w:rsidDel="00000000" w:rsidP="00000000" w:rsidRDefault="00000000" w:rsidRPr="00000000" w14:paraId="000000C4">
      <w:pPr>
        <w:pStyle w:val="Heading4"/>
        <w:rPr/>
      </w:pPr>
      <w:bookmarkStart w:colFirst="0" w:colLast="0" w:name="_heading=h.7gvl6ny10kv9" w:id="20"/>
      <w:bookmarkEnd w:id="20"/>
      <w:r w:rsidDel="00000000" w:rsidR="00000000" w:rsidRPr="00000000">
        <w:rPr>
          <w:rtl w:val="0"/>
        </w:rPr>
        <w:t xml:space="preserve">Aprendizaje</w:t>
      </w:r>
    </w:p>
    <w:p w:rsidR="00000000" w:rsidDel="00000000" w:rsidP="00000000" w:rsidRDefault="00000000" w:rsidRPr="00000000" w14:paraId="000000C5">
      <w:pPr>
        <w:spacing w:after="240" w:before="240" w:lineRule="auto"/>
        <w:jc w:val="both"/>
        <w:rPr/>
      </w:pPr>
      <w:r w:rsidDel="00000000" w:rsidR="00000000" w:rsidRPr="00000000">
        <w:rPr>
          <w:rtl w:val="0"/>
        </w:rPr>
        <w:t xml:space="preserve">El aprendizaje es “el proceso que permite construir conocimientos a partir de la experiencia” (Kolb, 1984). Aprender no es simplemente memorizar, sino comprender e integrar los nuevos conocimientos con lo que el estudiante ya sabe, generando conexiones mentales duraderas. Mientras que la enseñanza es el acto de facilitar la transmisión del conocimiento, el aprendizaje es el acto de apropiarse de él.</w:t>
      </w:r>
    </w:p>
    <w:p w:rsidR="00000000" w:rsidDel="00000000" w:rsidP="00000000" w:rsidRDefault="00000000" w:rsidRPr="00000000" w14:paraId="000000C6">
      <w:pPr>
        <w:pStyle w:val="Heading4"/>
        <w:spacing w:after="240" w:before="240" w:lineRule="auto"/>
        <w:jc w:val="both"/>
        <w:rPr/>
      </w:pPr>
      <w:bookmarkStart w:colFirst="0" w:colLast="0" w:name="_heading=h.n7egoc7kibst" w:id="21"/>
      <w:bookmarkEnd w:id="21"/>
      <w:r w:rsidDel="00000000" w:rsidR="00000000" w:rsidRPr="00000000">
        <w:rPr>
          <w:rtl w:val="0"/>
        </w:rPr>
        <w:t xml:space="preserve">Teorías del aprendizaje</w:t>
      </w:r>
    </w:p>
    <w:p w:rsidR="00000000" w:rsidDel="00000000" w:rsidP="00000000" w:rsidRDefault="00000000" w:rsidRPr="00000000" w14:paraId="000000C7">
      <w:pPr>
        <w:spacing w:after="240" w:before="240" w:lineRule="auto"/>
        <w:jc w:val="both"/>
        <w:rPr/>
      </w:pPr>
      <w:r w:rsidDel="00000000" w:rsidR="00000000" w:rsidRPr="00000000">
        <w:rPr>
          <w:rtl w:val="0"/>
        </w:rPr>
        <w:t xml:space="preserve">Existen diferentes maneras de llevar a cabo ese proceso de aprendizaje, es decir, hay diferentes modos de aprender a aprender. Para esto se emplean diferentes teorías del aprendizaje. Una teoría es un conjunto científicamente aceptable de principios que explican un fenómeno.  </w:t>
      </w:r>
    </w:p>
    <w:p w:rsidR="00000000" w:rsidDel="00000000" w:rsidP="00000000" w:rsidRDefault="00000000" w:rsidRPr="00000000" w14:paraId="000000C8">
      <w:pPr>
        <w:spacing w:after="240" w:before="240" w:lineRule="auto"/>
        <w:jc w:val="both"/>
        <w:rPr/>
      </w:pPr>
      <w:r w:rsidDel="00000000" w:rsidR="00000000" w:rsidRPr="00000000">
        <w:rPr>
          <w:rtl w:val="0"/>
        </w:rPr>
        <w:t xml:space="preserve">Las teorías del aprendizaje son formas de comprender, organizar y guiar el proceso educativo según ciertas ideas, valores y teorías sobre cómo se enseña y cómo se aprende. Es decir, es la manera en que un docente o una institución decide enfocar la enseñanza, tomando decisiones sobre: qué enseñar (contenidos), cómo enseñar (métodos y estrategias), para qué enseñar (objetivos formativos) y a quién enseñar (características de los estudiantes).</w:t>
      </w:r>
    </w:p>
    <w:sdt>
      <w:sdtPr>
        <w:lock w:val="contentLocked"/>
        <w:id w:val="-1387963767"/>
        <w:tag w:val="goog_rdk_2"/>
      </w:sdtPr>
      <w:sdtContent>
        <w:tbl>
          <w:tblPr>
            <w:tblStyle w:val="Table3"/>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Teoría del aprendizaje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Características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Conductismo o Teoría conductista (Pavlov - Skinner)</w:t>
                </w:r>
              </w:p>
            </w:tc>
            <w:tc>
              <w:tcPr>
                <w:shd w:fill="auto" w:val="clear"/>
                <w:tcMar>
                  <w:top w:w="100.0" w:type="dxa"/>
                  <w:left w:w="100.0" w:type="dxa"/>
                  <w:bottom w:w="100.0" w:type="dxa"/>
                  <w:right w:w="100.0" w:type="dxa"/>
                </w:tcMar>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Se basa en cambiar la conducta de las personas. Su idea principal es que, ante un estímulo, hay una respuesta. Estudia el comportamiento que se puede observar, teniendo en cuenta cómo influyen tanto la herencia (lo que traemos al nacer) como el ambiente (lo que nos rodea). Sostiene que la conducta humana se aprende, por lo tanto, puede modificarse. El refuerzo (es decir, las consecuencias que siguen a una conducta) es el elemento clave de esta teoría.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D">
                <w:pPr>
                  <w:widowControl w:val="0"/>
                  <w:spacing w:after="0" w:line="240" w:lineRule="auto"/>
                  <w:rPr>
                    <w:b w:val="1"/>
                    <w:bCs w:val="1"/>
                  </w:rPr>
                </w:pPr>
                <w:r w:rsidDel="00000000" w:rsidR="00000000" w:rsidRPr="00000000">
                  <w:rPr>
                    <w:b w:val="1"/>
                    <w:bCs w:val="1"/>
                    <w:rtl w:val="0"/>
                  </w:rPr>
                  <w:t xml:space="preserve">Cognitivismo o Teoría de desarrollo cognitivo (Bruner)</w:t>
                </w:r>
              </w:p>
            </w:tc>
            <w:tc>
              <w:tcPr>
                <w:shd w:fill="auto" w:val="clear"/>
                <w:tcMar>
                  <w:top w:w="100.0" w:type="dxa"/>
                  <w:left w:w="100.0" w:type="dxa"/>
                  <w:bottom w:w="100.0" w:type="dxa"/>
                  <w:right w:w="100.0" w:type="dxa"/>
                </w:tcMar>
              </w:tcPr>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Dice que el ser humano no es pasivo, sino que busca activamente información. Además, tiene la capacidad de crear ideas o conceptos (llamados "constructos") que le permiten organizar y entender lo que pasa a su alrededor, dándole un sentido.</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La zona de desarrollo próximo o Socio-constructivista (Vygotski)</w:t>
                </w:r>
              </w:p>
            </w:tc>
            <w:tc>
              <w:tcPr>
                <w:shd w:fill="auto" w:val="clear"/>
                <w:tcMar>
                  <w:top w:w="100.0" w:type="dxa"/>
                  <w:left w:w="100.0" w:type="dxa"/>
                  <w:bottom w:w="100.0" w:type="dxa"/>
                  <w:right w:w="100.0" w:type="dxa"/>
                </w:tcMar>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La capacidad de aprender depende de la interacción social, ya que esta influye en cómo se desarrollan los procesos mentales. La mediación instrumental (como hablar, leer, escribir, usar juguetes didácticos u otros objetos) ayuda a construir esos procesos mentales, ya que aporta herramientas que representan y organizan el conocimiento.</w:t>
                </w:r>
              </w:p>
            </w:tc>
          </w:tr>
        </w:tbl>
      </w:sdtContent>
    </w:sdt>
    <w:p w:rsidR="00000000" w:rsidDel="00000000" w:rsidP="00000000" w:rsidRDefault="00000000" w:rsidRPr="00000000" w14:paraId="000000D2">
      <w:pPr>
        <w:spacing w:after="240" w:before="240" w:lineRule="auto"/>
        <w:jc w:val="both"/>
        <w:rPr/>
      </w:pPr>
      <w:r w:rsidDel="00000000" w:rsidR="00000000" w:rsidRPr="00000000">
        <w:rPr>
          <w:rtl w:val="0"/>
        </w:rPr>
      </w:r>
    </w:p>
    <w:p w:rsidR="00000000" w:rsidDel="00000000" w:rsidP="00000000" w:rsidRDefault="00000000" w:rsidRPr="00000000" w14:paraId="000000D3">
      <w:pPr>
        <w:spacing w:after="240" w:before="240" w:lineRule="auto"/>
        <w:jc w:val="both"/>
        <w:rPr/>
      </w:pPr>
      <w:r w:rsidDel="00000000" w:rsidR="00000000" w:rsidRPr="00000000">
        <w:rPr>
          <w:rtl w:val="0"/>
        </w:rPr>
      </w:r>
    </w:p>
    <w:p w:rsidR="00000000" w:rsidDel="00000000" w:rsidP="00000000" w:rsidRDefault="00000000" w:rsidRPr="00000000" w14:paraId="000000D4">
      <w:pPr>
        <w:spacing w:after="240" w:before="240" w:lineRule="auto"/>
        <w:jc w:val="both"/>
        <w:rPr/>
      </w:pPr>
      <w:r w:rsidDel="00000000" w:rsidR="00000000" w:rsidRPr="00000000">
        <w:rPr>
          <w:rtl w:val="0"/>
        </w:rPr>
      </w:r>
    </w:p>
    <w:sdt>
      <w:sdtPr>
        <w:lock w:val="contentLocked"/>
        <w:id w:val="-383838284"/>
        <w:tag w:val="goog_rdk_3"/>
      </w:sdtPr>
      <w:sdtContent>
        <w:tbl>
          <w:tblPr>
            <w:tblStyle w:val="Table4"/>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b w:val="1"/>
                    <w:bCs w:val="1"/>
                    <w:rtl w:val="0"/>
                  </w:rPr>
                  <w:t xml:space="preserve">Teoría del aprendizaje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b w:val="1"/>
                    <w:bCs w:val="1"/>
                    <w:rtl w:val="0"/>
                  </w:rPr>
                  <w:t xml:space="preserve">Características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after="0" w:line="240" w:lineRule="auto"/>
                  <w:rPr/>
                </w:pPr>
                <w:r w:rsidDel="00000000" w:rsidR="00000000" w:rsidRPr="00000000">
                  <w:rPr>
                    <w:b w:val="1"/>
                    <w:bCs w:val="1"/>
                    <w:rtl w:val="0"/>
                  </w:rPr>
                  <w:t xml:space="preserve">Teoría de aprendizaje acumulativo (Gadné)</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after="0" w:line="240" w:lineRule="auto"/>
                  <w:jc w:val="both"/>
                  <w:rPr/>
                </w:pPr>
                <w:r w:rsidDel="00000000" w:rsidR="00000000" w:rsidRPr="00000000">
                  <w:rPr>
                    <w:rtl w:val="0"/>
                  </w:rPr>
                  <w:t xml:space="preserve">Plantea que el aprendizaje ocurre a partir de las relaciones que una persona establece con su entorno. Propone que existen 8 tipos de aprendizaje: </w:t>
                </w:r>
                <w:r w:rsidDel="00000000" w:rsidR="00000000" w:rsidRPr="00000000">
                  <w:rPr>
                    <w:b w:val="1"/>
                    <w:bCs w:val="1"/>
                    <w:rtl w:val="0"/>
                  </w:rPr>
                  <w:t xml:space="preserve">aprendizaje por señal</w:t>
                </w:r>
                <w:r w:rsidDel="00000000" w:rsidR="00000000" w:rsidRPr="00000000">
                  <w:rPr>
                    <w:rtl w:val="0"/>
                  </w:rPr>
                  <w:t xml:space="preserve"> (reaccionar ante una señal específica), </w:t>
                </w:r>
                <w:r w:rsidDel="00000000" w:rsidR="00000000" w:rsidRPr="00000000">
                  <w:rPr>
                    <w:b w:val="1"/>
                    <w:bCs w:val="1"/>
                    <w:rtl w:val="0"/>
                  </w:rPr>
                  <w:t xml:space="preserve">estímulo-respuesta</w:t>
                </w:r>
                <w:r w:rsidDel="00000000" w:rsidR="00000000" w:rsidRPr="00000000">
                  <w:rPr>
                    <w:rtl w:val="0"/>
                  </w:rPr>
                  <w:t xml:space="preserve"> (responder a un estímulo con una acción), </w:t>
                </w:r>
                <w:r w:rsidDel="00000000" w:rsidR="00000000" w:rsidRPr="00000000">
                  <w:rPr>
                    <w:b w:val="1"/>
                    <w:bCs w:val="1"/>
                    <w:rtl w:val="0"/>
                  </w:rPr>
                  <w:t xml:space="preserve">encadenamiento</w:t>
                </w:r>
                <w:r w:rsidDel="00000000" w:rsidR="00000000" w:rsidRPr="00000000">
                  <w:rPr>
                    <w:rtl w:val="0"/>
                  </w:rPr>
                  <w:t xml:space="preserve"> (aprender una secuencia de acciones), </w:t>
                </w:r>
                <w:r w:rsidDel="00000000" w:rsidR="00000000" w:rsidRPr="00000000">
                  <w:rPr>
                    <w:b w:val="1"/>
                    <w:bCs w:val="1"/>
                    <w:rtl w:val="0"/>
                  </w:rPr>
                  <w:t xml:space="preserve">asociación verbal</w:t>
                </w:r>
                <w:r w:rsidDel="00000000" w:rsidR="00000000" w:rsidRPr="00000000">
                  <w:rPr>
                    <w:rtl w:val="0"/>
                  </w:rPr>
                  <w:t xml:space="preserve"> (relacionar palabras o conceptos), </w:t>
                </w:r>
                <w:r w:rsidDel="00000000" w:rsidR="00000000" w:rsidRPr="00000000">
                  <w:rPr>
                    <w:b w:val="1"/>
                    <w:bCs w:val="1"/>
                    <w:rtl w:val="0"/>
                  </w:rPr>
                  <w:t xml:space="preserve">discriminación múltiple</w:t>
                </w:r>
                <w:r w:rsidDel="00000000" w:rsidR="00000000" w:rsidRPr="00000000">
                  <w:rPr>
                    <w:rtl w:val="0"/>
                  </w:rPr>
                  <w:t xml:space="preserve"> (distinguir entre varios estímulos similares),</w:t>
                  <w:br w:type="textWrapping"/>
                </w:r>
                <w:r w:rsidDel="00000000" w:rsidR="00000000" w:rsidRPr="00000000">
                  <w:rPr>
                    <w:b w:val="1"/>
                    <w:bCs w:val="1"/>
                    <w:rtl w:val="0"/>
                  </w:rPr>
                  <w:t xml:space="preserve">aprendizaje de conceptos</w:t>
                </w:r>
                <w:r w:rsidDel="00000000" w:rsidR="00000000" w:rsidRPr="00000000">
                  <w:rPr>
                    <w:rtl w:val="0"/>
                  </w:rPr>
                  <w:t xml:space="preserve"> (entender ideas generales), </w:t>
                </w:r>
                <w:r w:rsidDel="00000000" w:rsidR="00000000" w:rsidRPr="00000000">
                  <w:rPr>
                    <w:b w:val="1"/>
                    <w:bCs w:val="1"/>
                    <w:rtl w:val="0"/>
                  </w:rPr>
                  <w:t xml:space="preserve">aprendizaje de principios</w:t>
                </w:r>
                <w:r w:rsidDel="00000000" w:rsidR="00000000" w:rsidRPr="00000000">
                  <w:rPr>
                    <w:rtl w:val="0"/>
                  </w:rPr>
                  <w:t xml:space="preserve"> (comprender reglas o leyes), y </w:t>
                </w:r>
                <w:r w:rsidDel="00000000" w:rsidR="00000000" w:rsidRPr="00000000">
                  <w:rPr>
                    <w:b w:val="1"/>
                    <w:bCs w:val="1"/>
                    <w:rtl w:val="0"/>
                  </w:rPr>
                  <w:t xml:space="preserve">resolución de problemas</w:t>
                </w:r>
                <w:r w:rsidDel="00000000" w:rsidR="00000000" w:rsidRPr="00000000">
                  <w:rPr>
                    <w:rtl w:val="0"/>
                  </w:rPr>
                  <w:t xml:space="preserve"> (usar lo aprendido para encontrar soluciones).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after="0" w:line="240" w:lineRule="auto"/>
                  <w:rPr/>
                </w:pPr>
                <w:r w:rsidDel="00000000" w:rsidR="00000000" w:rsidRPr="00000000">
                  <w:rPr>
                    <w:b w:val="1"/>
                    <w:bCs w:val="1"/>
                    <w:rtl w:val="0"/>
                  </w:rPr>
                  <w:t xml:space="preserve">Aprendizaje por descubrimiento (Bruner)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after="0" w:line="240" w:lineRule="auto"/>
                  <w:jc w:val="both"/>
                  <w:rPr/>
                </w:pPr>
                <w:r w:rsidDel="00000000" w:rsidR="00000000" w:rsidRPr="00000000">
                  <w:rPr>
                    <w:rtl w:val="0"/>
                  </w:rPr>
                  <w:t xml:space="preserve">Se enfoca en cómo aprenden las personas, estudiando el desarrollo humano, el pensamiento, el lenguaje, la percepción y la acción. Tiene un enfoque interdisciplinario, combinando filosofía y experimentación. Propone un currículo en espiral, donde los contenidos se retoman y profundizan progresivamente, para facilitar su comprensión. Además, sugiere enseñar a través de estructuras globales de conocimiento y no seguir una enseñanza rígida, sino guías flexibles sobre cómo enseñar.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after="0" w:line="240" w:lineRule="auto"/>
                  <w:rPr>
                    <w:b w:val="1"/>
                    <w:bCs w:val="1"/>
                  </w:rPr>
                </w:pPr>
                <w:r w:rsidDel="00000000" w:rsidR="00000000" w:rsidRPr="00000000">
                  <w:rPr>
                    <w:b w:val="1"/>
                    <w:bCs w:val="1"/>
                    <w:rtl w:val="0"/>
                  </w:rPr>
                  <w:t xml:space="preserve">Aprendizaje significativo (Ausubel)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after="0" w:line="240" w:lineRule="auto"/>
                  <w:jc w:val="both"/>
                  <w:rPr/>
                </w:pPr>
                <w:r w:rsidDel="00000000" w:rsidR="00000000" w:rsidRPr="00000000">
                  <w:rPr>
                    <w:rtl w:val="0"/>
                  </w:rPr>
                  <w:t xml:space="preserve">Se centra en el estudio de los procesos del pensamiento y estructuras cognitivas. El aprendizaje significativo  trata de relacionar el nuevo conocimiento con los conceptos relevantes que ya posee la persona.</w:t>
                </w:r>
              </w:p>
            </w:tc>
          </w:tr>
        </w:tbl>
      </w:sdtContent>
    </w:sdt>
    <w:p w:rsidR="00000000" w:rsidDel="00000000" w:rsidP="00000000" w:rsidRDefault="00000000" w:rsidRPr="00000000" w14:paraId="000000DD">
      <w:pPr>
        <w:spacing w:after="240" w:before="240" w:lineRule="auto"/>
        <w:jc w:val="both"/>
        <w:rPr/>
      </w:pPr>
      <w:r w:rsidDel="00000000" w:rsidR="00000000" w:rsidRPr="00000000">
        <w:rPr>
          <w:rtl w:val="0"/>
        </w:rPr>
      </w:r>
    </w:p>
    <w:p w:rsidR="00000000" w:rsidDel="00000000" w:rsidP="00000000" w:rsidRDefault="00000000" w:rsidRPr="00000000" w14:paraId="000000DE">
      <w:pPr>
        <w:spacing w:after="240" w:before="240" w:lineRule="auto"/>
        <w:jc w:val="both"/>
        <w:rPr/>
      </w:pPr>
      <w:r w:rsidDel="00000000" w:rsidR="00000000" w:rsidRPr="00000000">
        <w:rPr>
          <w:rtl w:val="0"/>
        </w:rPr>
      </w:r>
    </w:p>
    <w:sdt>
      <w:sdtPr>
        <w:lock w:val="contentLocked"/>
        <w:id w:val="9176622"/>
        <w:tag w:val="goog_rdk_4"/>
      </w:sdtPr>
      <w:sdtContent>
        <w:tbl>
          <w:tblPr>
            <w:tblStyle w:val="Table5"/>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b w:val="1"/>
                    <w:bCs w:val="1"/>
                    <w:rtl w:val="0"/>
                  </w:rPr>
                  <w:t xml:space="preserve">Teoría del aprendizaje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b w:val="1"/>
                    <w:bCs w:val="1"/>
                    <w:rtl w:val="0"/>
                  </w:rPr>
                  <w:t xml:space="preserve">Características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after="0" w:line="240" w:lineRule="auto"/>
                  <w:rPr/>
                </w:pPr>
                <w:r w:rsidDel="00000000" w:rsidR="00000000" w:rsidRPr="00000000">
                  <w:rPr>
                    <w:b w:val="1"/>
                    <w:bCs w:val="1"/>
                    <w:rtl w:val="0"/>
                  </w:rPr>
                  <w:t xml:space="preserve">Socio-cognitiva o Aprendizaje social (Bandura)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after="0" w:line="240" w:lineRule="auto"/>
                  <w:jc w:val="both"/>
                  <w:rPr/>
                </w:pPr>
                <w:r w:rsidDel="00000000" w:rsidR="00000000" w:rsidRPr="00000000">
                  <w:rPr>
                    <w:rtl w:val="0"/>
                  </w:rPr>
                  <w:t xml:space="preserve">Busca superar las limitaciones del conductismo y el psicoanálisis. Plantea que las personas pueden aprender tanto a través de su propia experiencia como observando el comportamiento de otros. Sostiene que la conducta de los demás influye mucho en cómo aprendemos, en la formación de ideas (constructos) y en nuestra propia conducta. Por eso, propone un modelo de aprendizaje basado en la imitación.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after="0" w:line="240" w:lineRule="auto"/>
                  <w:rPr/>
                </w:pPr>
                <w:r w:rsidDel="00000000" w:rsidR="00000000" w:rsidRPr="00000000">
                  <w:rPr>
                    <w:b w:val="1"/>
                    <w:bCs w:val="1"/>
                    <w:rtl w:val="0"/>
                  </w:rPr>
                  <w:t xml:space="preserve">Constructivismo (Piaget - Ausubel)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after="0" w:line="240" w:lineRule="auto"/>
                  <w:jc w:val="both"/>
                  <w:rPr/>
                </w:pPr>
                <w:r w:rsidDel="00000000" w:rsidR="00000000" w:rsidRPr="00000000">
                  <w:rPr>
                    <w:rtl w:val="0"/>
                  </w:rPr>
                  <w:t xml:space="preserve">El alumno es el principal responsable de su aprendizaje y construye activamente su conocimiento a partir de contenidos ya elaborados. El aprendizaje es un proceso integral, donde “el todo” tiene más sentido que las partes por separado.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after="0" w:line="240" w:lineRule="auto"/>
                  <w:rPr/>
                </w:pPr>
                <w:r w:rsidDel="00000000" w:rsidR="00000000" w:rsidRPr="00000000">
                  <w:rPr>
                    <w:b w:val="1"/>
                    <w:bCs w:val="1"/>
                    <w:rtl w:val="0"/>
                  </w:rPr>
                  <w:t xml:space="preserve">Conectivista (G. Siemens S.Downes)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after="0" w:line="240" w:lineRule="auto"/>
                  <w:jc w:val="both"/>
                  <w:rPr/>
                </w:pPr>
                <w:r w:rsidDel="00000000" w:rsidR="00000000" w:rsidRPr="00000000">
                  <w:rPr>
                    <w:rtl w:val="0"/>
                  </w:rPr>
                  <w:t xml:space="preserve">Surge como respuesta a la necesidad de una teoría del aprendizaje que se ajuste a cómo las personas aprenden y se relacionan hoy en día, debido al uso de internet y las redes sociales. Las nuevas tecnologías hacen que las personas aprendan de maneras diferentes, busquen conocimiento en distintos contextos y compartan lo que saben de formas novedosas.</w:t>
                </w:r>
              </w:p>
            </w:tc>
          </w:tr>
        </w:tbl>
      </w:sdtContent>
    </w:sdt>
    <w:p w:rsidR="00000000" w:rsidDel="00000000" w:rsidP="00000000" w:rsidRDefault="00000000" w:rsidRPr="00000000" w14:paraId="000000E7">
      <w:pPr>
        <w:spacing w:after="240" w:before="240" w:lineRule="auto"/>
        <w:jc w:val="both"/>
        <w:rPr>
          <w:rFonts w:ascii="Times New Roman" w:cs="Times New Roman" w:eastAsia="Times New Roman" w:hAnsi="Times New Roman"/>
          <w:b w:val="1"/>
          <w:bCs w:val="1"/>
          <w:sz w:val="18"/>
          <w:szCs w:val="18"/>
        </w:rPr>
      </w:pPr>
      <w:r w:rsidDel="00000000" w:rsidR="00000000" w:rsidRPr="00000000">
        <w:rPr>
          <w:rtl w:val="0"/>
        </w:rPr>
        <w:t xml:space="preserve">Fuente: Álvarez y Bisquerra (citado en Alex Estrada García, 2018)</w:t>
      </w:r>
      <w:r w:rsidDel="00000000" w:rsidR="00000000" w:rsidRPr="00000000">
        <w:rPr>
          <w:rtl w:val="0"/>
        </w:rPr>
      </w:r>
    </w:p>
    <w:p w:rsidR="00000000" w:rsidDel="00000000" w:rsidP="00000000" w:rsidRDefault="00000000" w:rsidRPr="00000000" w14:paraId="000000E8">
      <w:pPr>
        <w:spacing w:after="240" w:before="240" w:lineRule="auto"/>
        <w:jc w:val="both"/>
        <w:rPr>
          <w:color w:val="000000"/>
        </w:rPr>
      </w:pPr>
      <w:r w:rsidDel="00000000" w:rsidR="00000000" w:rsidRPr="00000000">
        <w:rPr>
          <w:rtl w:val="0"/>
        </w:rPr>
        <w:t xml:space="preserve">Para lograr un aprendizaje efectivo, es fundamental que el docente comprenda la estructura cognitiva del joven. No solo se trata de conocer la cantidad de información que posee el alumno, sino también de entender qué conceptos maneja, cómo los interpreta y cuán sólidos o estables están en su pensamiento. En el contexto de una autoescuela, esto cobra especial relevancia, ya que muchos jóvenes llegan con ideas previas, correctas o erróneas, sobre el tránsito, que deben ser resignificadas. Veamos cómo se pueden aplicar algunas de estas teorías en una autoescuela:</w:t>
      </w:r>
      <w:r w:rsidDel="00000000" w:rsidR="00000000" w:rsidRPr="00000000">
        <w:rPr>
          <w:rtl w:val="0"/>
        </w:rPr>
      </w:r>
    </w:p>
    <w:p w:rsidR="00000000" w:rsidDel="00000000" w:rsidP="00000000" w:rsidRDefault="00000000" w:rsidRPr="00000000" w14:paraId="000000E9">
      <w:pPr>
        <w:spacing w:after="240" w:before="240" w:lineRule="auto"/>
        <w:jc w:val="both"/>
        <w:rPr/>
      </w:pPr>
      <w:r w:rsidDel="00000000" w:rsidR="00000000" w:rsidRPr="00000000">
        <w:rPr>
          <w:rtl w:val="0"/>
        </w:rPr>
        <w:t xml:space="preserve">Enfoque conductista: en las autoescuelas, este enfoque se observa en la práctica repetitiva de maniobras, el feedback constante del instructor y la asociación entre acción y consecuencia (por ejemplo, frenar a tiempo evita un choque). Aunque es útil para adquirir habilidades mecánicas, el conductismo es limitado para promover cambios actitudinales o reflexivos, por lo que necesita ser complementado por otras teorías.</w:t>
      </w:r>
    </w:p>
    <w:p w:rsidR="00000000" w:rsidDel="00000000" w:rsidP="00000000" w:rsidRDefault="00000000" w:rsidRPr="00000000" w14:paraId="000000EA">
      <w:pPr>
        <w:jc w:val="both"/>
        <w:rPr/>
      </w:pPr>
      <w:r w:rsidDel="00000000" w:rsidR="00000000" w:rsidRPr="00000000">
        <w:rPr>
          <w:rtl w:val="0"/>
        </w:rPr>
        <w:t xml:space="preserve">Enfoque constructivista: en el ámbito de la educación vial, esto implica que el joven debe comprender el porqué de las normas, relacionarlas con situaciones reales y apropiarse del sentido de la seguridad.</w:t>
      </w:r>
    </w:p>
    <w:p w:rsidR="00000000" w:rsidDel="00000000" w:rsidP="00000000" w:rsidRDefault="00000000" w:rsidRPr="00000000" w14:paraId="000000EB">
      <w:pPr>
        <w:spacing w:after="240" w:before="240" w:lineRule="auto"/>
        <w:jc w:val="both"/>
        <w:rPr/>
      </w:pPr>
      <w:r w:rsidDel="00000000" w:rsidR="00000000" w:rsidRPr="00000000">
        <w:rPr>
          <w:rtl w:val="0"/>
        </w:rPr>
        <w:t xml:space="preserve">Aprendizaje social: esto es crucial en el tránsito, los jóvenes internalizan conductas de padres, pares y otros conductores. Por ello, es fundamental que los instructores y formadores viales actúen como modelos positivos y coherentes con los valores que se buscan promover.</w:t>
      </w:r>
    </w:p>
    <w:p w:rsidR="00000000" w:rsidDel="00000000" w:rsidP="00000000" w:rsidRDefault="00000000" w:rsidRPr="00000000" w14:paraId="000000EC">
      <w:pPr>
        <w:jc w:val="both"/>
        <w:rPr/>
      </w:pPr>
      <w:r w:rsidDel="00000000" w:rsidR="00000000" w:rsidRPr="00000000">
        <w:rPr>
          <w:rtl w:val="0"/>
        </w:rPr>
        <w:t xml:space="preserve">Aprendizaje por descubrimiento: las autoescuelas, al combinar teoría y práctica, se ajustan bien a este enfoque. La clave está en que los jóvenes no solo realicen maniobras, sino que reflexionen sobre sus decisiones, errores y consecuencias, internalizando criterios de seguridad vial.</w:t>
      </w:r>
    </w:p>
    <w:p w:rsidR="00000000" w:rsidDel="00000000" w:rsidP="00000000" w:rsidRDefault="00000000" w:rsidRPr="00000000" w14:paraId="000000ED">
      <w:pPr>
        <w:spacing w:after="240" w:before="240" w:lineRule="auto"/>
        <w:jc w:val="both"/>
        <w:rPr/>
      </w:pPr>
      <w:r w:rsidDel="00000000" w:rsidR="00000000" w:rsidRPr="00000000">
        <w:rPr>
          <w:rtl w:val="0"/>
        </w:rPr>
        <w:t xml:space="preserve">El trabajo en las autoescuelas no debe enfocarse en aprobar exámenes, sino en formar hábitos que perduren y contribuir a superar la naturalización del incumplimiento de normas. Para ello, se requiere una pedagogía centrada en el sujeto, con metodologías activas, prácticas reflexivas, simulaciones, resolución de problemas y análisis de casos reales.</w:t>
      </w:r>
    </w:p>
    <w:p w:rsidR="00000000" w:rsidDel="00000000" w:rsidP="00000000" w:rsidRDefault="00000000" w:rsidRPr="00000000" w14:paraId="000000EE">
      <w:pPr>
        <w:pStyle w:val="Heading4"/>
        <w:spacing w:after="240" w:before="240" w:lineRule="auto"/>
        <w:jc w:val="both"/>
        <w:rPr/>
      </w:pPr>
      <w:bookmarkStart w:colFirst="0" w:colLast="0" w:name="_heading=h.79wm2hj7qph1" w:id="22"/>
      <w:bookmarkEnd w:id="22"/>
      <w:r w:rsidDel="00000000" w:rsidR="00000000" w:rsidRPr="00000000">
        <w:rPr>
          <w:rtl w:val="0"/>
        </w:rPr>
        <w:t xml:space="preserve">Estilos de aprendizaje</w:t>
      </w:r>
    </w:p>
    <w:p w:rsidR="00000000" w:rsidDel="00000000" w:rsidP="00000000" w:rsidRDefault="00000000" w:rsidRPr="00000000" w14:paraId="000000EF">
      <w:pPr>
        <w:jc w:val="both"/>
        <w:rPr/>
      </w:pPr>
      <w:r w:rsidDel="00000000" w:rsidR="00000000" w:rsidRPr="00000000">
        <w:rPr>
          <w:rtl w:val="0"/>
        </w:rPr>
        <w:t xml:space="preserve">Estas “formas de aprender” particulares de cada jóven, son los llamados estilos de aprendizaje: “modos característicos por los que un individuo procesa la información, siente y se comporta en las situaciones de aprendizaje” (Smith, 1988). Según varios autores, existen distintos tipos de aprendizajes y, por razones de generalización, citaremos los cuatro estilos que mencionan Alonso, Gallego y Honey (1995) y que suelen ser los que la mayoría de autores proponen:</w:t>
      </w:r>
    </w:p>
    <w:p w:rsidR="00000000" w:rsidDel="00000000" w:rsidP="00000000" w:rsidRDefault="00000000" w:rsidRPr="00000000" w14:paraId="000000F0">
      <w:pPr>
        <w:jc w:val="both"/>
        <w:rPr/>
      </w:pPr>
      <w:r w:rsidDel="00000000" w:rsidR="00000000" w:rsidRPr="00000000">
        <w:rPr>
          <w:rtl w:val="0"/>
        </w:rPr>
      </w:r>
    </w:p>
    <w:p w:rsidR="00000000" w:rsidDel="00000000" w:rsidP="00000000" w:rsidRDefault="00000000" w:rsidRPr="00000000" w14:paraId="000000F1">
      <w:pPr>
        <w:jc w:val="both"/>
        <w:rPr/>
      </w:pPr>
      <w:r w:rsidDel="00000000" w:rsidR="00000000" w:rsidRPr="00000000">
        <w:rPr>
          <w:rtl w:val="0"/>
        </w:rPr>
      </w:r>
    </w:p>
    <w:p w:rsidR="00000000" w:rsidDel="00000000" w:rsidP="00000000" w:rsidRDefault="00000000" w:rsidRPr="00000000" w14:paraId="000000F2">
      <w:pPr>
        <w:jc w:val="both"/>
        <w:rPr/>
      </w:pPr>
      <w:r w:rsidDel="00000000" w:rsidR="00000000" w:rsidRPr="00000000">
        <w:rPr>
          <w:rtl w:val="0"/>
        </w:rPr>
      </w:r>
    </w:p>
    <w:p w:rsidR="00000000" w:rsidDel="00000000" w:rsidP="00000000" w:rsidRDefault="00000000" w:rsidRPr="00000000" w14:paraId="000000F3">
      <w:pPr>
        <w:jc w:val="both"/>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sdt>
      <w:sdtPr>
        <w:lock w:val="contentLocked"/>
        <w:id w:val="170471160"/>
        <w:tag w:val="goog_rdk_5"/>
      </w:sdtPr>
      <w:sdtContent>
        <w:tbl>
          <w:tblPr>
            <w:tblStyle w:val="Table6"/>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8.666666666667"/>
            <w:gridCol w:w="3008.666666666667"/>
            <w:gridCol w:w="3008.666666666667"/>
            <w:tblGridChange w:id="0">
              <w:tblGrid>
                <w:gridCol w:w="3008.666666666667"/>
                <w:gridCol w:w="3008.666666666667"/>
                <w:gridCol w:w="3008.66666666666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Estilo de aprendizaje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Descripción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Características de las personas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Activo - experiencia concreta “sentir”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Las personas con este estilo suelen ser personas abiertas, entusiastas y confiadas. Les gustan los desafíos, disfrutan trabajar en grupo y suelen organizar sus actividades en torno a lo social.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Motivador, creativo, curioso, audaz, espontáneo.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Reflexivo - observación reflexiva “analizar/mirar”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Las personas con este estilo juntan información y la analizan con mucho detalle y orden. Son cuidadosas, observan bien lo que pasa a su alrededor y prestan atención a lo que dicen los demás antes de sacar una conclusión.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Sensato, cuidadoso, receptivo, analítico, exhaustivo.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Teórico - conceptualización abstracta “pensar”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Estas personas analizan los problemas paso a paso y con profundidad. Les gusta entender bien las cosas, pensar con lógica y sacar conclusiones claras.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Metódico, lógico, crítico, estructurado.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Pragmático - experimentación activa “hacer”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Estas personas ponen en práctica lo que aprenden y siempre buscan lo útil en las ideas. Cuando algo les interesa, lo prueban de inmediato. Les gusta actuar rápido y se impacientan con quienes sólo hablan de teorías sin hacer nada.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Experimentador, práctico, directo, eficaz y realista.</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r>
        </w:tbl>
      </w:sdtContent>
    </w:sdt>
    <w:p w:rsidR="00000000" w:rsidDel="00000000" w:rsidP="00000000" w:rsidRDefault="00000000" w:rsidRPr="00000000" w14:paraId="00000105">
      <w:pPr>
        <w:spacing w:after="240" w:before="240" w:lineRule="auto"/>
        <w:jc w:val="both"/>
        <w:rPr/>
      </w:pPr>
      <w:r w:rsidDel="00000000" w:rsidR="00000000" w:rsidRPr="00000000">
        <w:rPr>
          <w:rtl w:val="0"/>
        </w:rPr>
        <w:t xml:space="preserve">Fuente: Alonso, Gallego y Honey (citado en Alex Estrada García, 2018)</w:t>
      </w:r>
    </w:p>
    <w:p w:rsidR="00000000" w:rsidDel="00000000" w:rsidP="00000000" w:rsidRDefault="00000000" w:rsidRPr="00000000" w14:paraId="00000106">
      <w:pPr>
        <w:pStyle w:val="Heading3"/>
        <w:ind w:firstLine="274"/>
        <w:rPr/>
      </w:pPr>
      <w:bookmarkStart w:colFirst="0" w:colLast="0" w:name="_heading=h.1abpdm1hyhpj" w:id="23"/>
      <w:bookmarkEnd w:id="23"/>
      <w:r w:rsidDel="00000000" w:rsidR="00000000" w:rsidRPr="00000000">
        <w:rPr>
          <w:rtl w:val="0"/>
        </w:rPr>
      </w:r>
    </w:p>
    <w:p w:rsidR="00000000" w:rsidDel="00000000" w:rsidP="00000000" w:rsidRDefault="00000000" w:rsidRPr="00000000" w14:paraId="00000107">
      <w:pPr>
        <w:pStyle w:val="Heading3"/>
        <w:ind w:firstLine="274"/>
        <w:rPr/>
      </w:pPr>
      <w:bookmarkStart w:colFirst="0" w:colLast="0" w:name="_heading=h.rxrdkq4oi2ug" w:id="24"/>
      <w:bookmarkEnd w:id="24"/>
      <w:r w:rsidDel="00000000" w:rsidR="00000000" w:rsidRPr="00000000">
        <w:br w:type="page"/>
      </w:r>
      <w:r w:rsidDel="00000000" w:rsidR="00000000" w:rsidRPr="00000000">
        <w:rPr>
          <w:rtl w:val="0"/>
        </w:rPr>
      </w:r>
    </w:p>
    <w:p w:rsidR="00000000" w:rsidDel="00000000" w:rsidP="00000000" w:rsidRDefault="00000000" w:rsidRPr="00000000" w14:paraId="00000108">
      <w:pPr>
        <w:pStyle w:val="Heading3"/>
        <w:ind w:firstLine="274"/>
        <w:rPr/>
      </w:pPr>
      <w:bookmarkStart w:colFirst="0" w:colLast="0" w:name="_heading=h.ffpg2ebsip04" w:id="25"/>
      <w:bookmarkEnd w:id="25"/>
      <w:r w:rsidDel="00000000" w:rsidR="00000000" w:rsidRPr="00000000">
        <w:rPr>
          <w:rtl w:val="0"/>
        </w:rPr>
        <w:t xml:space="preserve">Importancia del proceso educativo en la educación vial</w:t>
      </w:r>
    </w:p>
    <w:p w:rsidR="00000000" w:rsidDel="00000000" w:rsidP="00000000" w:rsidRDefault="00000000" w:rsidRPr="00000000" w14:paraId="00000109">
      <w:pPr>
        <w:spacing w:after="240" w:before="240" w:lineRule="auto"/>
        <w:jc w:val="both"/>
        <w:rPr/>
      </w:pPr>
      <w:r w:rsidDel="00000000" w:rsidR="00000000" w:rsidRPr="00000000">
        <w:rPr>
          <w:rtl w:val="0"/>
        </w:rPr>
        <w:t xml:space="preserve">El proceso educativo de las autoescuelas debe trascender la simple transmisión de normas, enfocándose también en el desarrollo de una cultura vial preventiva y respetuosa. Esto podría verse favorecido si los contenidos y la enseñanza estuvieran basados en las teorías del aprendizaje y adaptados a los estilos de aprendizaje de los jóvenes, fomentando la reflexión crítica y la toma de decisiones responsables, habilidades esenciales para un conductor consciente de su entorno vial. Es importante que este proceso esté acompañado como hemos mencionado anteriormente, por el interés y voluntad de los jóvenes en querer lograr ese aprendizaje, como así también, incorporarlo en sus conductas. </w:t>
      </w:r>
    </w:p>
    <w:p w:rsidR="00000000" w:rsidDel="00000000" w:rsidP="00000000" w:rsidRDefault="00000000" w:rsidRPr="00000000" w14:paraId="0000010A">
      <w:pPr>
        <w:spacing w:after="240" w:before="240" w:lineRule="auto"/>
        <w:jc w:val="both"/>
        <w:rPr/>
      </w:pPr>
      <w:r w:rsidDel="00000000" w:rsidR="00000000" w:rsidRPr="00000000">
        <w:rPr>
          <w:rtl w:val="0"/>
        </w:rPr>
        <w:t xml:space="preserve">Si bien el aprendizaje teórico establece el marco normativo y conceptual, son las instancias prácticas las que permiten a los jóvenes aplicar esos conocimientos en situaciones reales, promoviendo una comprensión más profunda y significativa. La combinación adecuada de ambas dimensiones favorece la internalización de los saberes y facilita su aplicación en el día a día.</w:t>
      </w:r>
    </w:p>
    <w:p w:rsidR="00000000" w:rsidDel="00000000" w:rsidP="00000000" w:rsidRDefault="00000000" w:rsidRPr="00000000" w14:paraId="0000010B">
      <w:pPr>
        <w:spacing w:after="240" w:before="240" w:lineRule="auto"/>
        <w:jc w:val="both"/>
        <w:rPr/>
      </w:pPr>
      <w:r w:rsidDel="00000000" w:rsidR="00000000" w:rsidRPr="00000000">
        <w:rPr>
          <w:rtl w:val="0"/>
        </w:rPr>
        <w:t xml:space="preserve">Es fundamental adaptar las estrategias de enseñanza a los diversos estilos de aprendizaje. La autoescuela debe ser capaz de identificar las características y preferencias de los jóvenes que asisten, empleando métodos diferenciados que favorezcan un aprendizaje significativo. Mientras algunos estudiantes aprenden mejor con la práctica directa, otros pueden beneficiarse de recursos audiovisuales o del análisis de casos. Esta flexibilidad también influye directamente en la capacidad de los jóvenes para gestionar situaciones en el tránsito y tomar decisiones rápidas y seguras al conducir.</w:t>
      </w:r>
    </w:p>
    <w:p w:rsidR="00000000" w:rsidDel="00000000" w:rsidP="00000000" w:rsidRDefault="00000000" w:rsidRPr="00000000" w14:paraId="0000010C">
      <w:pPr>
        <w:spacing w:after="240" w:before="240" w:lineRule="auto"/>
        <w:jc w:val="both"/>
        <w:rPr/>
      </w:pPr>
      <w:r w:rsidDel="00000000" w:rsidR="00000000" w:rsidRPr="00000000">
        <w:rPr>
          <w:rtl w:val="0"/>
        </w:rPr>
        <w:t xml:space="preserve">Un enfoque educativo integral que combine conocimientos, habilidades y valores podría contribuir significativamente a la disminución de los siniestros viales y promover un comportamiento más respetuoso con las normas de tránsito. Por ende, el proceso educativo debería ser parte de una estrategia más amplia, que involucre, tanto a las instituciones educativas, como a la sociedad en su conjunto.</w:t>
      </w:r>
    </w:p>
    <w:p w:rsidR="00000000" w:rsidDel="00000000" w:rsidP="00000000" w:rsidRDefault="00000000" w:rsidRPr="00000000" w14:paraId="0000010D">
      <w:pPr>
        <w:spacing w:after="240" w:before="240" w:lineRule="auto"/>
        <w:jc w:val="both"/>
        <w:rPr/>
      </w:pPr>
      <w:r w:rsidDel="00000000" w:rsidR="00000000" w:rsidRPr="00000000">
        <w:rPr>
          <w:rtl w:val="0"/>
        </w:rPr>
        <w:t xml:space="preserve">En la fase de análisis de los resultados, utilizaremos los enfoques teóricos trabajados en este capítulo para evaluar las dinámicas didácticas implementadas por los instructores de la autoescuela seleccionada. El objetivo es determinar si las prácticas actuales se adaptan a los distintos estilos de aprendizaje de los jóvenes o si, por el contrario, favorecen sólo a uno de ellos. Este análisis nos permitirá entender cómo el proceso de enseñanza-aprendizaje en la autoescuela influye en el desempeño de los jóvenes, tanto a lo largo del curso como en los exámenes para obtener la licencia de conducir.</w:t>
      </w:r>
    </w:p>
    <w:p w:rsidR="00000000" w:rsidDel="00000000" w:rsidP="00000000" w:rsidRDefault="00000000" w:rsidRPr="00000000" w14:paraId="0000010E">
      <w:pPr>
        <w:pStyle w:val="Heading1"/>
        <w:rPr/>
      </w:pPr>
      <w:bookmarkStart w:colFirst="0" w:colLast="0" w:name="_heading=h.tyjcwt" w:id="26"/>
      <w:bookmarkEnd w:id="26"/>
      <w:r w:rsidDel="00000000" w:rsidR="00000000" w:rsidRPr="00000000">
        <w:rPr>
          <w:rtl w:val="0"/>
        </w:rPr>
        <w:t xml:space="preserve">Antecedentes de investigación </w:t>
      </w:r>
    </w:p>
    <w:p w:rsidR="00000000" w:rsidDel="00000000" w:rsidP="00000000" w:rsidRDefault="00000000" w:rsidRPr="00000000" w14:paraId="0000010F">
      <w:pPr>
        <w:numPr>
          <w:ilvl w:val="0"/>
          <w:numId w:val="14"/>
        </w:numPr>
        <w:spacing w:after="0" w:line="360" w:lineRule="auto"/>
        <w:ind w:left="720" w:hanging="360"/>
        <w:jc w:val="both"/>
        <w:rPr/>
      </w:pPr>
      <w:r w:rsidDel="00000000" w:rsidR="00000000" w:rsidRPr="00000000">
        <w:rPr>
          <w:rtl w:val="0"/>
        </w:rPr>
        <w:t xml:space="preserve">Cruz Rojas (2022), evaluó la formación impartida por la escuela de conducción Gorge Washington en Riobamba, siendo uno de sus objetivos mejorar la formación académica que se aplica a los aspirantes a conductores. Se analizó el impacto que tuvieron las escuelas en la seguridad vial de Riobamba entre 2018 y 2020, donde se aplicaron encuestas a los conductores que sacaron su licencia por primera vez en los años mencionados. La propuesta plantea acciones de mejora para cada uno de los aspectos que presentaban falencias como son: la administración, gestión del talento humano, formación académica, impacto en la seguridad vial y normativa legal.</w:t>
      </w:r>
    </w:p>
    <w:p w:rsidR="00000000" w:rsidDel="00000000" w:rsidP="00000000" w:rsidRDefault="00000000" w:rsidRPr="00000000" w14:paraId="00000110">
      <w:pPr>
        <w:spacing w:after="0" w:line="360" w:lineRule="auto"/>
        <w:ind w:left="720" w:firstLine="0"/>
        <w:jc w:val="both"/>
        <w:rPr/>
      </w:pPr>
      <w:r w:rsidDel="00000000" w:rsidR="00000000" w:rsidRPr="00000000">
        <w:rPr>
          <w:rtl w:val="0"/>
        </w:rPr>
      </w:r>
    </w:p>
    <w:p w:rsidR="00000000" w:rsidDel="00000000" w:rsidP="00000000" w:rsidRDefault="00000000" w:rsidRPr="00000000" w14:paraId="00000111">
      <w:pPr>
        <w:numPr>
          <w:ilvl w:val="0"/>
          <w:numId w:val="8"/>
        </w:numPr>
        <w:spacing w:after="0" w:line="360" w:lineRule="auto"/>
        <w:ind w:left="720" w:hanging="360"/>
        <w:jc w:val="both"/>
        <w:rPr/>
      </w:pPr>
      <w:r w:rsidDel="00000000" w:rsidR="00000000" w:rsidRPr="00000000">
        <w:rPr>
          <w:rtl w:val="0"/>
        </w:rPr>
        <w:t xml:space="preserve">Mena Mejía., Criollo Salinas., Mejía Mena., &amp; Chisaguano Chisaguano (2023), evaluaron  las estrategias didácticas de los docentes de la Escuela de Conducción del Sindicato de Choferes Profesionales “15 de agosto” de la parroquia Totoras, provincia de Tungurahua. El enfoque de la investigación fue cualitativa y cuantitativa, a nivel exploratorio y descriptivo. La muestra poblacional la conformaron docentes y estudiantes de la escuela de conducción y se utilizaron técnicas de encuesta y entrevista. El estudio proporcionó resultados fundamentales para una propuesta de formación didáctica destinada a mejorar la actividad de los docentes en las escuelas de conducción en general.</w:t>
      </w:r>
    </w:p>
    <w:p w:rsidR="00000000" w:rsidDel="00000000" w:rsidP="00000000" w:rsidRDefault="00000000" w:rsidRPr="00000000" w14:paraId="00000112">
      <w:pPr>
        <w:spacing w:after="0" w:line="360" w:lineRule="auto"/>
        <w:ind w:left="720" w:firstLine="0"/>
        <w:jc w:val="both"/>
        <w:rPr/>
      </w:pPr>
      <w:r w:rsidDel="00000000" w:rsidR="00000000" w:rsidRPr="00000000">
        <w:rPr>
          <w:rtl w:val="0"/>
        </w:rPr>
      </w:r>
    </w:p>
    <w:p w:rsidR="00000000" w:rsidDel="00000000" w:rsidP="00000000" w:rsidRDefault="00000000" w:rsidRPr="00000000" w14:paraId="00000113">
      <w:pPr>
        <w:numPr>
          <w:ilvl w:val="0"/>
          <w:numId w:val="9"/>
        </w:numPr>
        <w:spacing w:after="0" w:line="360" w:lineRule="auto"/>
        <w:ind w:left="720" w:hanging="360"/>
        <w:jc w:val="both"/>
        <w:rPr/>
      </w:pPr>
      <w:r w:rsidDel="00000000" w:rsidR="00000000" w:rsidRPr="00000000">
        <w:rPr>
          <w:rtl w:val="0"/>
        </w:rPr>
        <w:t xml:space="preserve">Mendo Mechan (2018), determinó la eficacia o el grado de control que se ejerce en las evaluaciones para obtener licencias de conducir, permitiendo conocer su contribución en la reducción de los accidentes de tránsito. Se tomó una muestra intencionada de 200 conductores que obtuvieron, revalidaron o recategorizaron sus licencias de conducir en la escuela de conducir Conduce Seguro, recogiéndose de ella datos de las evaluaciones tomadas con un reglamento viejo (2008) y otro nuevo (2016). Se halló que el nivel de conocimientos de las reglas de tránsito, mecánica y manejo fue significativo con el nuevo reglamento, y que la responsabilidad en los accidentes de tránsito disminuyó en 29% con respecto al viejo reglamento. </w:t>
      </w:r>
    </w:p>
    <w:p w:rsidR="00000000" w:rsidDel="00000000" w:rsidP="00000000" w:rsidRDefault="00000000" w:rsidRPr="00000000" w14:paraId="00000114">
      <w:pPr>
        <w:spacing w:after="0" w:line="360" w:lineRule="auto"/>
        <w:ind w:left="720" w:firstLine="0"/>
        <w:jc w:val="both"/>
        <w:rPr/>
      </w:pPr>
      <w:r w:rsidDel="00000000" w:rsidR="00000000" w:rsidRPr="00000000">
        <w:rPr>
          <w:rtl w:val="0"/>
        </w:rPr>
      </w:r>
    </w:p>
    <w:p w:rsidR="00000000" w:rsidDel="00000000" w:rsidP="00000000" w:rsidRDefault="00000000" w:rsidRPr="00000000" w14:paraId="00000115">
      <w:pPr>
        <w:numPr>
          <w:ilvl w:val="0"/>
          <w:numId w:val="7"/>
        </w:numPr>
        <w:spacing w:after="0" w:lineRule="auto"/>
        <w:ind w:left="720" w:hanging="360"/>
        <w:jc w:val="both"/>
        <w:rPr/>
      </w:pPr>
      <w:r w:rsidDel="00000000" w:rsidR="00000000" w:rsidRPr="00000000">
        <w:rPr>
          <w:rtl w:val="0"/>
        </w:rPr>
        <w:t xml:space="preserve">Jesus Aquino (2019), determinó la incidencia del sistema de emisión de licencias de conducir en la Dirección Regional de Transportes y Comunicaciones de Huánuco con los accidentes de tránsito en el período 2017. Se esquematizó con un diseño con pre-test y con pos-test que fue aplicado a una muestra de 75 personas. La misma tuvo como conclusión general mediante el estadígrafo de Rho de Spearman, que el sistema de emisión de licencias de conducir incide en un 0,779 con la probabilidad de ocurrencia de accidentes de tránsito en la ciudad.</w:t>
      </w:r>
    </w:p>
    <w:p w:rsidR="00000000" w:rsidDel="00000000" w:rsidP="00000000" w:rsidRDefault="00000000" w:rsidRPr="00000000" w14:paraId="00000116">
      <w:pPr>
        <w:spacing w:after="0" w:lineRule="auto"/>
        <w:ind w:left="720" w:firstLine="0"/>
        <w:jc w:val="both"/>
        <w:rPr/>
      </w:pPr>
      <w:r w:rsidDel="00000000" w:rsidR="00000000" w:rsidRPr="00000000">
        <w:rPr>
          <w:rtl w:val="0"/>
        </w:rPr>
      </w:r>
    </w:p>
    <w:p w:rsidR="00000000" w:rsidDel="00000000" w:rsidP="00000000" w:rsidRDefault="00000000" w:rsidRPr="00000000" w14:paraId="00000117">
      <w:pPr>
        <w:numPr>
          <w:ilvl w:val="0"/>
          <w:numId w:val="5"/>
        </w:numPr>
        <w:spacing w:after="0" w:lineRule="auto"/>
        <w:ind w:left="720" w:hanging="360"/>
        <w:jc w:val="both"/>
        <w:rPr>
          <w:u w:val="none"/>
        </w:rPr>
        <w:sectPr>
          <w:type w:val="nextPage"/>
          <w:pgSz w:h="16838" w:w="11906" w:orient="portrait"/>
          <w:pgMar w:bottom="1440" w:top="1440" w:left="1440" w:right="1440" w:header="720" w:footer="720"/>
        </w:sectPr>
      </w:pPr>
      <w:r w:rsidDel="00000000" w:rsidR="00000000" w:rsidRPr="00000000">
        <w:rPr>
          <w:rtl w:val="0"/>
        </w:rPr>
        <w:t xml:space="preserve">Martinez Beltran (2013), realizó un diagnóstico del conocimiento de las normas de tránsito y el comportamiento vial de los titulares de licencias de conducción vigentes. A partir de este análisis, se propone desarrollar un sistema de gestión para los Centros de Enseñanza Automovilística, con el fin de garantizar que estos centros cumplan con los requisitos legales y administrativos establecidos por el Ministerio de Transporte y la Secretaría de Educación Distrital. El propósito final es reducir la irresponsabilidad al volante y disminuir las tasas de accidentalidad vial, contribuyendo así a la seguridad de los peatones y otros conductores.</w:t>
      </w:r>
      <w:r w:rsidDel="00000000" w:rsidR="00000000" w:rsidRPr="00000000">
        <w:rPr>
          <w:rtl w:val="0"/>
        </w:rPr>
      </w:r>
    </w:p>
    <w:p w:rsidR="00000000" w:rsidDel="00000000" w:rsidP="00000000" w:rsidRDefault="00000000" w:rsidRPr="00000000" w14:paraId="00000118">
      <w:pPr>
        <w:pStyle w:val="Heading1"/>
        <w:rPr/>
      </w:pPr>
      <w:bookmarkStart w:colFirst="0" w:colLast="0" w:name="_heading=h.3dy6vkm" w:id="27"/>
      <w:bookmarkEnd w:id="27"/>
      <w:r w:rsidDel="00000000" w:rsidR="00000000" w:rsidRPr="00000000">
        <w:rPr>
          <w:rtl w:val="0"/>
        </w:rPr>
        <w:t xml:space="preserve">Marco metodológico</w:t>
      </w:r>
    </w:p>
    <w:p w:rsidR="00000000" w:rsidDel="00000000" w:rsidP="00000000" w:rsidRDefault="00000000" w:rsidRPr="00000000" w14:paraId="00000119">
      <w:pPr>
        <w:pStyle w:val="Heading2"/>
        <w:jc w:val="both"/>
        <w:rPr/>
      </w:pPr>
      <w:bookmarkStart w:colFirst="0" w:colLast="0" w:name="_heading=h.1t3h5sf" w:id="28"/>
      <w:bookmarkEnd w:id="28"/>
      <w:r w:rsidDel="00000000" w:rsidR="00000000" w:rsidRPr="00000000">
        <w:rPr>
          <w:rtl w:val="0"/>
        </w:rPr>
        <w:t xml:space="preserve">Diseño de la investigación</w:t>
      </w:r>
    </w:p>
    <w:p w:rsidR="00000000" w:rsidDel="00000000" w:rsidP="00000000" w:rsidRDefault="00000000" w:rsidRPr="00000000" w14:paraId="0000011A">
      <w:pPr>
        <w:spacing w:after="240" w:before="240" w:lineRule="auto"/>
        <w:jc w:val="both"/>
        <w:rPr/>
      </w:pPr>
      <w:r w:rsidDel="00000000" w:rsidR="00000000" w:rsidRPr="00000000">
        <w:rPr>
          <w:rtl w:val="0"/>
        </w:rPr>
        <w:t xml:space="preserve">La investigación se enmarcó en un enfoque cualitativo, de tipo exploratorio y descriptivo, dado que abordó una temática poco estudiada dentro del campo de la accidentología vial y buscó comprender, más que cuantificar, las percepciones y experiencias de los participantes respecto a la formación recibida en una autoescuela.</w:t>
      </w:r>
    </w:p>
    <w:p w:rsidR="00000000" w:rsidDel="00000000" w:rsidP="00000000" w:rsidRDefault="00000000" w:rsidRPr="00000000" w14:paraId="0000011B">
      <w:pPr>
        <w:jc w:val="both"/>
        <w:rPr/>
      </w:pPr>
      <w:r w:rsidDel="00000000" w:rsidR="00000000" w:rsidRPr="00000000">
        <w:rPr>
          <w:rtl w:val="0"/>
        </w:rPr>
        <w:t xml:space="preserve">El carácter exploratorio de este estudio se justificó por tratarse de una primera aproximación académica al fenómeno de las autoescuelas como espacios de educación vial informal, mientras que el componente descriptivo respondió al propósito de identificar y caracterizar los materiales didácticos utilizados, las metodologías aplicadas y las vivencias de los jóvenes en el proceso de obtención de la LNC.</w:t>
      </w:r>
    </w:p>
    <w:p w:rsidR="00000000" w:rsidDel="00000000" w:rsidP="00000000" w:rsidRDefault="00000000" w:rsidRPr="00000000" w14:paraId="0000011C">
      <w:pPr>
        <w:jc w:val="both"/>
        <w:rPr>
          <w:color w:val="ff0000"/>
        </w:rPr>
      </w:pPr>
      <w:r w:rsidDel="00000000" w:rsidR="00000000" w:rsidRPr="00000000">
        <w:rPr>
          <w:rtl w:val="0"/>
        </w:rPr>
        <w:t xml:space="preserve">En cuanto a la autoescuela seleccionada, el contacto se realizó de manera remota a través de correo electrónico y mensajes de Whatsapp, lo que permitió recabar la información necesaria sin requerir la presencia física en las instalaciones. Por otro lado, para el caso del Centro Emisor de Licencias de Paraná, se realizó el trabajo de campo de manera presencial, dado que es el lugar donde actualmente la tesista realiza su actividad profesional. Además, el marco teórico se enriqueció con los aportes de diversos autores que permitieron comprender la relevancia e influencia de aspectos normativos, culturales y educativos en el proceso de aprendizaje de los jóvenes, así como en su desempeño tanto en las instancias teóricas como en las prácticas.</w:t>
      </w:r>
      <w:r w:rsidDel="00000000" w:rsidR="00000000" w:rsidRPr="00000000">
        <w:rPr>
          <w:rtl w:val="0"/>
        </w:rPr>
      </w:r>
    </w:p>
    <w:p w:rsidR="00000000" w:rsidDel="00000000" w:rsidP="00000000" w:rsidRDefault="00000000" w:rsidRPr="00000000" w14:paraId="0000011D">
      <w:pPr>
        <w:pStyle w:val="Heading2"/>
        <w:jc w:val="both"/>
        <w:rPr/>
      </w:pPr>
      <w:bookmarkStart w:colFirst="0" w:colLast="0" w:name="_heading=h.4d34og8" w:id="29"/>
      <w:bookmarkEnd w:id="29"/>
      <w:r w:rsidDel="00000000" w:rsidR="00000000" w:rsidRPr="00000000">
        <w:rPr>
          <w:rtl w:val="0"/>
        </w:rPr>
        <w:t xml:space="preserve">Universo y muestras</w:t>
      </w:r>
    </w:p>
    <w:p w:rsidR="00000000" w:rsidDel="00000000" w:rsidP="00000000" w:rsidRDefault="00000000" w:rsidRPr="00000000" w14:paraId="0000011E">
      <w:pPr>
        <w:spacing w:after="240" w:before="240" w:lineRule="auto"/>
        <w:jc w:val="both"/>
        <w:rPr/>
      </w:pPr>
      <w:r w:rsidDel="00000000" w:rsidR="00000000" w:rsidRPr="00000000">
        <w:rPr>
          <w:rtl w:val="0"/>
        </w:rPr>
        <w:t xml:space="preserve">La muestra se conformó mediante un muestreo no probabilístico, intencional y por conveniencia, integrando tres vías principales de participación:</w:t>
      </w:r>
    </w:p>
    <w:p w:rsidR="00000000" w:rsidDel="00000000" w:rsidP="00000000" w:rsidRDefault="00000000" w:rsidRPr="00000000" w14:paraId="0000011F">
      <w:pPr>
        <w:numPr>
          <w:ilvl w:val="0"/>
          <w:numId w:val="31"/>
        </w:numPr>
        <w:spacing w:after="0" w:before="240" w:lineRule="auto"/>
        <w:ind w:left="720" w:hanging="360"/>
        <w:jc w:val="both"/>
        <w:rPr/>
      </w:pPr>
      <w:r w:rsidDel="00000000" w:rsidR="00000000" w:rsidRPr="00000000">
        <w:rPr>
          <w:rtl w:val="0"/>
        </w:rPr>
        <w:t xml:space="preserve">Personas sugeridas por la autoescuela, quienes fueron contactadas tras manifestar su disposición a colaborar con la investigación.</w:t>
        <w:br w:type="textWrapping"/>
      </w:r>
    </w:p>
    <w:p w:rsidR="00000000" w:rsidDel="00000000" w:rsidP="00000000" w:rsidRDefault="00000000" w:rsidRPr="00000000" w14:paraId="00000120">
      <w:pPr>
        <w:numPr>
          <w:ilvl w:val="0"/>
          <w:numId w:val="31"/>
        </w:numPr>
        <w:spacing w:after="0" w:before="0" w:lineRule="auto"/>
        <w:ind w:left="720" w:hanging="360"/>
        <w:jc w:val="both"/>
        <w:rPr/>
      </w:pPr>
      <w:r w:rsidDel="00000000" w:rsidR="00000000" w:rsidRPr="00000000">
        <w:rPr>
          <w:rtl w:val="0"/>
        </w:rPr>
        <w:t xml:space="preserve">Participantes voluntarios que accedieron al enlace del formulario de encuesta difundido en redes sociales.</w:t>
        <w:br w:type="textWrapping"/>
      </w:r>
    </w:p>
    <w:p w:rsidR="00000000" w:rsidDel="00000000" w:rsidP="00000000" w:rsidRDefault="00000000" w:rsidRPr="00000000" w14:paraId="00000121">
      <w:pPr>
        <w:numPr>
          <w:ilvl w:val="0"/>
          <w:numId w:val="31"/>
        </w:numPr>
        <w:spacing w:after="240" w:before="0" w:lineRule="auto"/>
        <w:ind w:left="720" w:hanging="360"/>
        <w:jc w:val="both"/>
        <w:rPr/>
      </w:pPr>
      <w:r w:rsidDel="00000000" w:rsidR="00000000" w:rsidRPr="00000000">
        <w:rPr>
          <w:rtl w:val="0"/>
        </w:rPr>
        <w:t xml:space="preserve">Jóvenes que finalizaron el trámite de obtención de la licencia en el Centro Emisor de Licencias (CEL) y que, al indicar haber asistido a Tuautoescuela.com, aceptaron responder el cuestionario.</w:t>
        <w:br w:type="textWrapping"/>
      </w:r>
    </w:p>
    <w:p w:rsidR="00000000" w:rsidDel="00000000" w:rsidP="00000000" w:rsidRDefault="00000000" w:rsidRPr="00000000" w14:paraId="00000122">
      <w:pPr>
        <w:spacing w:after="240" w:before="240" w:lineRule="auto"/>
        <w:jc w:val="both"/>
        <w:rPr/>
      </w:pPr>
      <w:r w:rsidDel="00000000" w:rsidR="00000000" w:rsidRPr="00000000">
        <w:rPr>
          <w:rtl w:val="0"/>
        </w:rPr>
        <w:t xml:space="preserve">En este último caso, los números de contacto fueron obtenidos con la autorización institucional correspondiente, a partir del sistema de registro de datos del CEL, garantizando en todo momento la confidencialidad y el uso exclusivo con fines académicos</w:t>
      </w:r>
    </w:p>
    <w:p w:rsidR="00000000" w:rsidDel="00000000" w:rsidP="00000000" w:rsidRDefault="00000000" w:rsidRPr="00000000" w14:paraId="00000123">
      <w:pPr>
        <w:jc w:val="both"/>
        <w:rPr/>
      </w:pPr>
      <w:r w:rsidDel="00000000" w:rsidR="00000000" w:rsidRPr="00000000">
        <w:rPr>
          <w:rtl w:val="0"/>
        </w:rPr>
        <w:t xml:space="preserve">Se seleccionó la autoescuela Tuautoescuela.com, y se trabajó con un total de 15 participantes que realizaron al menos un curso en dicha institución. Aquellos participantes cumplieron con las siguientes características: obtuvieron su Licencia Nacional de Conducir para la categoría B1 en el año 2025 y tenían entre 17 y 24 años. La elección de Tuautoescuela.com se debió a que es la única escuela de manejo habilitada en Paraná, Entre Ríos, que cuenta con una flota de vehículos de doble comando e instructores especializados.</w:t>
      </w:r>
    </w:p>
    <w:p w:rsidR="00000000" w:rsidDel="00000000" w:rsidP="00000000" w:rsidRDefault="00000000" w:rsidRPr="00000000" w14:paraId="00000124">
      <w:pPr>
        <w:jc w:val="both"/>
        <w:rPr/>
      </w:pPr>
      <w:r w:rsidDel="00000000" w:rsidR="00000000" w:rsidRPr="00000000">
        <w:rPr>
          <w:rtl w:val="0"/>
        </w:rPr>
        <w:t xml:space="preserve">Esta muestra inicial de 15 personas con edades entre 17 y 24 años se debió a que la investigación buscó hacer foco en la experiencia de aquellos jóvenes que ya son parte del entorno vial, no como peatones o ciclistas, sino como conductores de vehículos motorizados. El objetivo fue indagar en las experiencias y conocimientos de estos jóvenes, explorando sus opiniones, necesidades y los desafíos que pudieron haber enfrentado al aprender a conducir. También se buscó conocer cómo vivieron las evaluaciones para obtener la Licencia Nacional de Conducir (LNC), su grado de satisfacción con el proceso de aprendizaje y su experiencia tanto en la autoescuela como en el Centro Emisor de Licencias de Paraná.</w:t>
      </w:r>
    </w:p>
    <w:p w:rsidR="00000000" w:rsidDel="00000000" w:rsidP="00000000" w:rsidRDefault="00000000" w:rsidRPr="00000000" w14:paraId="00000125">
      <w:pPr>
        <w:pStyle w:val="Heading2"/>
        <w:jc w:val="both"/>
        <w:rPr>
          <w:rFonts w:ascii="Times New Roman" w:cs="Times New Roman" w:eastAsia="Times New Roman" w:hAnsi="Times New Roman"/>
          <w:sz w:val="26"/>
          <w:szCs w:val="26"/>
        </w:rPr>
      </w:pPr>
      <w:bookmarkStart w:colFirst="0" w:colLast="0" w:name="_heading=h.2s8eyo1" w:id="30"/>
      <w:bookmarkEnd w:id="30"/>
      <w:r w:rsidDel="00000000" w:rsidR="00000000" w:rsidRPr="00000000">
        <w:rPr>
          <w:rtl w:val="0"/>
        </w:rPr>
        <w:t xml:space="preserve">Métodos y técnicas de recolección de datos</w:t>
      </w:r>
      <w:r w:rsidDel="00000000" w:rsidR="00000000" w:rsidRPr="00000000">
        <w:rPr>
          <w:rtl w:val="0"/>
        </w:rPr>
      </w:r>
    </w:p>
    <w:p w:rsidR="00000000" w:rsidDel="00000000" w:rsidP="00000000" w:rsidRDefault="00000000" w:rsidRPr="00000000" w14:paraId="00000126">
      <w:pPr>
        <w:spacing w:after="240" w:before="240" w:lineRule="auto"/>
        <w:jc w:val="both"/>
        <w:rPr/>
      </w:pPr>
      <w:r w:rsidDel="00000000" w:rsidR="00000000" w:rsidRPr="00000000">
        <w:rPr>
          <w:rtl w:val="0"/>
        </w:rPr>
        <w:t xml:space="preserve">El proceso de recolección de datos se desarrolló en tres etapas principales:</w:t>
      </w:r>
    </w:p>
    <w:p w:rsidR="00000000" w:rsidDel="00000000" w:rsidP="00000000" w:rsidRDefault="00000000" w:rsidRPr="00000000" w14:paraId="00000127">
      <w:pPr>
        <w:keepNext w:val="0"/>
        <w:keepLines w:val="0"/>
        <w:spacing w:after="40" w:lineRule="auto"/>
        <w:jc w:val="both"/>
        <w:rPr/>
      </w:pPr>
      <w:r w:rsidDel="00000000" w:rsidR="00000000" w:rsidRPr="00000000">
        <w:rPr>
          <w:b w:val="1"/>
          <w:bCs w:val="1"/>
          <w:rtl w:val="0"/>
        </w:rPr>
        <w:t xml:space="preserve">Paso 1:</w:t>
      </w:r>
      <w:r w:rsidDel="00000000" w:rsidR="00000000" w:rsidRPr="00000000">
        <w:rPr>
          <w:rtl w:val="0"/>
        </w:rPr>
        <w:t xml:space="preserve"> selección y contacto con los participantes.</w:t>
      </w:r>
    </w:p>
    <w:p w:rsidR="00000000" w:rsidDel="00000000" w:rsidP="00000000" w:rsidRDefault="00000000" w:rsidRPr="00000000" w14:paraId="00000128">
      <w:pPr>
        <w:spacing w:after="240" w:before="240" w:lineRule="auto"/>
        <w:jc w:val="both"/>
        <w:rPr/>
      </w:pPr>
      <w:r w:rsidDel="00000000" w:rsidR="00000000" w:rsidRPr="00000000">
        <w:rPr>
          <w:rtl w:val="0"/>
        </w:rPr>
        <w:t xml:space="preserve">En primer lugar, se solicitó a la autoescuela Tuautoescuela.com un listado de personas que hubiesen completado al menos un curso de formación y que cumplieran con las características y criterios establecidos en los objetivos del estudio.</w:t>
        <w:br w:type="textWrapping"/>
        <w:t xml:space="preserve">Para ello, se presentó previamente una nota formal dirigida a la institución, solicitando su colaboración en el desarrollo de la investigación.</w:t>
      </w:r>
    </w:p>
    <w:p w:rsidR="00000000" w:rsidDel="00000000" w:rsidP="00000000" w:rsidRDefault="00000000" w:rsidRPr="00000000" w14:paraId="00000129">
      <w:pPr>
        <w:spacing w:after="240" w:before="240" w:lineRule="auto"/>
        <w:jc w:val="both"/>
        <w:rPr/>
      </w:pPr>
      <w:r w:rsidDel="00000000" w:rsidR="00000000" w:rsidRPr="00000000">
        <w:rPr>
          <w:rtl w:val="0"/>
        </w:rPr>
        <w:t xml:space="preserve">De manera complementaria, se difundió a través de la red social Instagram el enlace de acceso al cuestionario en formato Google Forms, acompañado de una breve explicación sobre los propósitos del estudio y los requisitos que debían cumplir quienes desearan participar.</w:t>
      </w:r>
    </w:p>
    <w:p w:rsidR="00000000" w:rsidDel="00000000" w:rsidP="00000000" w:rsidRDefault="00000000" w:rsidRPr="00000000" w14:paraId="0000012A">
      <w:pPr>
        <w:spacing w:after="240" w:before="240" w:lineRule="auto"/>
        <w:jc w:val="both"/>
        <w:rPr/>
      </w:pPr>
      <w:r w:rsidDel="00000000" w:rsidR="00000000" w:rsidRPr="00000000">
        <w:rPr>
          <w:rtl w:val="0"/>
        </w:rPr>
        <w:t xml:space="preserve">Además, se contactó a jóvenes que habían rendido y aprobado el examen práctico con los vehículos pertenecientes a la autoescuela seleccionada. Los contactos se obtuvieron con autorización del Centro Emisor de Licencias (CEL), a partir del sistema de registro de datos de dicha entidad.</w:t>
      </w:r>
    </w:p>
    <w:p w:rsidR="00000000" w:rsidDel="00000000" w:rsidP="00000000" w:rsidRDefault="00000000" w:rsidRPr="00000000" w14:paraId="0000012B">
      <w:pPr>
        <w:spacing w:after="240" w:before="240" w:lineRule="auto"/>
        <w:jc w:val="both"/>
        <w:rPr/>
      </w:pPr>
      <w:r w:rsidDel="00000000" w:rsidR="00000000" w:rsidRPr="00000000">
        <w:rPr>
          <w:rtl w:val="0"/>
        </w:rPr>
        <w:t xml:space="preserve">A cada uno de los potenciales participantes se les explicó el objetivo del estudio y se solicitó su consentimiento voluntario para responder el cuestionario. Aquellos que aceptaron participar recibieron el enlace correspondiente.</w:t>
      </w:r>
    </w:p>
    <w:p w:rsidR="00000000" w:rsidDel="00000000" w:rsidP="00000000" w:rsidRDefault="00000000" w:rsidRPr="00000000" w14:paraId="0000012C">
      <w:pPr>
        <w:keepNext w:val="0"/>
        <w:keepLines w:val="0"/>
        <w:spacing w:after="40" w:lineRule="auto"/>
        <w:jc w:val="both"/>
        <w:rPr/>
      </w:pPr>
      <w:r w:rsidDel="00000000" w:rsidR="00000000" w:rsidRPr="00000000">
        <w:rPr>
          <w:b w:val="1"/>
          <w:bCs w:val="1"/>
          <w:rtl w:val="0"/>
        </w:rPr>
        <w:t xml:space="preserve">Paso 2:</w:t>
      </w:r>
      <w:r w:rsidDel="00000000" w:rsidR="00000000" w:rsidRPr="00000000">
        <w:rPr>
          <w:rtl w:val="0"/>
        </w:rPr>
        <w:t xml:space="preserve"> temas de abordaje y preguntas guía del cuestionario.</w:t>
      </w:r>
    </w:p>
    <w:p w:rsidR="00000000" w:rsidDel="00000000" w:rsidP="00000000" w:rsidRDefault="00000000" w:rsidRPr="00000000" w14:paraId="0000012D">
      <w:pPr>
        <w:spacing w:after="240" w:before="240" w:lineRule="auto"/>
        <w:jc w:val="both"/>
        <w:rPr/>
      </w:pPr>
      <w:r w:rsidDel="00000000" w:rsidR="00000000" w:rsidRPr="00000000">
        <w:rPr>
          <w:rtl w:val="0"/>
        </w:rPr>
        <w:t xml:space="preserve">El cuestionario se estructuró en cinco ejes temáticos principales, diseñados en función de los objetivos específicos de la investigación:</w:t>
      </w:r>
    </w:p>
    <w:p w:rsidR="00000000" w:rsidDel="00000000" w:rsidP="00000000" w:rsidRDefault="00000000" w:rsidRPr="00000000" w14:paraId="0000012E">
      <w:pPr>
        <w:spacing w:after="240" w:before="240" w:lineRule="auto"/>
        <w:jc w:val="both"/>
        <w:rPr>
          <w:b w:val="1"/>
          <w:bCs w:val="1"/>
        </w:rPr>
      </w:pPr>
      <w:r w:rsidDel="00000000" w:rsidR="00000000" w:rsidRPr="00000000">
        <w:rPr>
          <w:b w:val="1"/>
          <w:bCs w:val="1"/>
          <w:rtl w:val="0"/>
        </w:rPr>
        <w:t xml:space="preserve">a) Datos personales, experiencia y percepciones generales:</w:t>
      </w:r>
    </w:p>
    <w:p w:rsidR="00000000" w:rsidDel="00000000" w:rsidP="00000000" w:rsidRDefault="00000000" w:rsidRPr="00000000" w14:paraId="0000012F">
      <w:pPr>
        <w:numPr>
          <w:ilvl w:val="0"/>
          <w:numId w:val="23"/>
        </w:numPr>
        <w:spacing w:after="240" w:before="240" w:lineRule="auto"/>
        <w:ind w:left="720" w:hanging="360"/>
        <w:jc w:val="both"/>
        <w:rPr/>
      </w:pPr>
      <w:r w:rsidDel="00000000" w:rsidR="00000000" w:rsidRPr="00000000">
        <w:rPr>
          <w:rtl w:val="0"/>
        </w:rPr>
        <w:t xml:space="preserve">¿Con cuál género te identificas? ¿Qué edad tienes? ¿Tuviste experiencias de manejo previas? ¿Qué te llevó a querer obtener tu licencia? ¿Qué opinas del tránsito en la ciudad de Paraná? ¿Qué situaciones te generan miedo o inseguridad al conducir?</w:t>
      </w:r>
    </w:p>
    <w:p w:rsidR="00000000" w:rsidDel="00000000" w:rsidP="00000000" w:rsidRDefault="00000000" w:rsidRPr="00000000" w14:paraId="00000130">
      <w:pPr>
        <w:spacing w:after="240" w:before="240" w:lineRule="auto"/>
        <w:jc w:val="both"/>
        <w:rPr>
          <w:b w:val="1"/>
          <w:bCs w:val="1"/>
        </w:rPr>
      </w:pPr>
      <w:r w:rsidDel="00000000" w:rsidR="00000000" w:rsidRPr="00000000">
        <w:rPr>
          <w:b w:val="1"/>
          <w:bCs w:val="1"/>
          <w:rtl w:val="0"/>
        </w:rPr>
        <w:t xml:space="preserve">b) Material de estudio de</w:t>
      </w:r>
      <w:r w:rsidDel="00000000" w:rsidR="00000000" w:rsidRPr="00000000">
        <w:rPr>
          <w:rtl w:val="0"/>
        </w:rPr>
        <w:t xml:space="preserve"> </w:t>
      </w:r>
      <w:r w:rsidDel="00000000" w:rsidR="00000000" w:rsidRPr="00000000">
        <w:rPr>
          <w:b w:val="1"/>
          <w:bCs w:val="1"/>
          <w:rtl w:val="0"/>
        </w:rPr>
        <w:t xml:space="preserve">Tuautoescuela.com:</w:t>
      </w:r>
    </w:p>
    <w:p w:rsidR="00000000" w:rsidDel="00000000" w:rsidP="00000000" w:rsidRDefault="00000000" w:rsidRPr="00000000" w14:paraId="00000131">
      <w:pPr>
        <w:numPr>
          <w:ilvl w:val="0"/>
          <w:numId w:val="6"/>
        </w:numPr>
        <w:spacing w:after="240" w:before="240" w:lineRule="auto"/>
        <w:ind w:left="720" w:hanging="360"/>
        <w:jc w:val="both"/>
        <w:rPr/>
      </w:pPr>
      <w:r w:rsidDel="00000000" w:rsidR="00000000" w:rsidRPr="00000000">
        <w:rPr>
          <w:rtl w:val="0"/>
        </w:rPr>
        <w:t xml:space="preserve">¿Qué material de estudio te proporcionó la autoescuela? ¿Tenías conocimiento previo sobre esos temas? ¿Buscaste material de otras fuentes? ¿El material era comprensible?</w:t>
        <w:br w:type="textWrapping"/>
        <w:t xml:space="preserve">¿Qué temas considerás que la sociedad desconoce? ¿Qué ejes temáticos te parecieron más importantes? ¿Preferís el material escrito o audiovisual?</w:t>
      </w:r>
    </w:p>
    <w:p w:rsidR="00000000" w:rsidDel="00000000" w:rsidP="00000000" w:rsidRDefault="00000000" w:rsidRPr="00000000" w14:paraId="00000132">
      <w:pPr>
        <w:spacing w:after="240" w:before="240" w:lineRule="auto"/>
        <w:jc w:val="both"/>
        <w:rPr>
          <w:b w:val="1"/>
          <w:bCs w:val="1"/>
        </w:rPr>
      </w:pPr>
      <w:r w:rsidDel="00000000" w:rsidR="00000000" w:rsidRPr="00000000">
        <w:rPr>
          <w:b w:val="1"/>
          <w:bCs w:val="1"/>
          <w:rtl w:val="0"/>
        </w:rPr>
        <w:t xml:space="preserve">c) Instancias teóricas y prácticas en Tuautoescuela.com:</w:t>
      </w:r>
    </w:p>
    <w:p w:rsidR="00000000" w:rsidDel="00000000" w:rsidP="00000000" w:rsidRDefault="00000000" w:rsidRPr="00000000" w14:paraId="00000133">
      <w:pPr>
        <w:numPr>
          <w:ilvl w:val="0"/>
          <w:numId w:val="43"/>
        </w:numPr>
        <w:spacing w:after="240" w:before="240" w:lineRule="auto"/>
        <w:ind w:left="720" w:hanging="360"/>
        <w:jc w:val="both"/>
        <w:rPr/>
      </w:pPr>
      <w:r w:rsidDel="00000000" w:rsidR="00000000" w:rsidRPr="00000000">
        <w:rPr>
          <w:rtl w:val="0"/>
        </w:rPr>
        <w:t xml:space="preserve">¿Cómo se desarrollaron las instancias teóricas y prácticas? ¿Cómo fue tu desempeño en ellas? ¿Qué aspectos cambiarías? ¿Te sentiste seguro/a con tu instructor/a durante la práctica en la vía pública? ¿Qué maniobras te resultan más difíciles y por qué?</w:t>
      </w:r>
    </w:p>
    <w:p w:rsidR="00000000" w:rsidDel="00000000" w:rsidP="00000000" w:rsidRDefault="00000000" w:rsidRPr="00000000" w14:paraId="00000134">
      <w:pPr>
        <w:spacing w:after="240" w:before="240" w:lineRule="auto"/>
        <w:jc w:val="both"/>
        <w:rPr>
          <w:b w:val="1"/>
          <w:bCs w:val="1"/>
        </w:rPr>
      </w:pPr>
      <w:r w:rsidDel="00000000" w:rsidR="00000000" w:rsidRPr="00000000">
        <w:rPr>
          <w:b w:val="1"/>
          <w:bCs w:val="1"/>
          <w:rtl w:val="0"/>
        </w:rPr>
        <w:t xml:space="preserve">d) Proceso de obtención de la Licencia Nacional de Conducir:</w:t>
      </w:r>
    </w:p>
    <w:p w:rsidR="00000000" w:rsidDel="00000000" w:rsidP="00000000" w:rsidRDefault="00000000" w:rsidRPr="00000000" w14:paraId="00000135">
      <w:pPr>
        <w:numPr>
          <w:ilvl w:val="0"/>
          <w:numId w:val="43"/>
        </w:numPr>
        <w:spacing w:after="240" w:before="240" w:lineRule="auto"/>
        <w:ind w:left="720" w:hanging="360"/>
        <w:jc w:val="both"/>
        <w:rPr/>
      </w:pPr>
      <w:r w:rsidDel="00000000" w:rsidR="00000000" w:rsidRPr="00000000">
        <w:rPr>
          <w:rtl w:val="0"/>
        </w:rPr>
        <w:t xml:space="preserve">¿Cómo fue tu experiencia al tramitar y obtener la licencia? ¿Qué fue lo que más te costó durante el trámite? ¿Cuántas veces rendiste el examen teórico y cómo te fue en cada intento? ¿Los temas evaluados coincidieron con los abordados en la autoescuela? ¿Cuántas veces rendiste el examen práctico y cómo te fue? ¿Considerás que el circuito del examen práctico es exigente? ¿Recibiste ayuda externa para preparar las evaluaciones?</w:t>
      </w:r>
    </w:p>
    <w:p w:rsidR="00000000" w:rsidDel="00000000" w:rsidP="00000000" w:rsidRDefault="00000000" w:rsidRPr="00000000" w14:paraId="00000136">
      <w:pPr>
        <w:spacing w:after="240" w:before="240" w:lineRule="auto"/>
        <w:jc w:val="both"/>
        <w:rPr>
          <w:b w:val="1"/>
          <w:bCs w:val="1"/>
        </w:rPr>
      </w:pPr>
      <w:r w:rsidDel="00000000" w:rsidR="00000000" w:rsidRPr="00000000">
        <w:rPr>
          <w:b w:val="1"/>
          <w:bCs w:val="1"/>
          <w:rtl w:val="0"/>
        </w:rPr>
        <w:t xml:space="preserve">e) Percepción sobre Tuautoescuela.com:</w:t>
      </w:r>
    </w:p>
    <w:p w:rsidR="00000000" w:rsidDel="00000000" w:rsidP="00000000" w:rsidRDefault="00000000" w:rsidRPr="00000000" w14:paraId="00000137">
      <w:pPr>
        <w:numPr>
          <w:ilvl w:val="0"/>
          <w:numId w:val="40"/>
        </w:numPr>
        <w:spacing w:after="240" w:before="240" w:lineRule="auto"/>
        <w:ind w:left="720" w:hanging="360"/>
        <w:jc w:val="both"/>
        <w:rPr/>
      </w:pPr>
      <w:r w:rsidDel="00000000" w:rsidR="00000000" w:rsidRPr="00000000">
        <w:rPr>
          <w:rtl w:val="0"/>
        </w:rPr>
        <w:t xml:space="preserve">¿Te pareció accesible el precio de la autoescuela? ¿Cómo valorarías tu experiencia en una escala del 1 al 10? ¿La autoescuela influyó en tu responsabilidad al volante? ¿Recomendarías esta autoescuela?</w:t>
      </w:r>
    </w:p>
    <w:p w:rsidR="00000000" w:rsidDel="00000000" w:rsidP="00000000" w:rsidRDefault="00000000" w:rsidRPr="00000000" w14:paraId="00000138">
      <w:pPr>
        <w:keepNext w:val="0"/>
        <w:keepLines w:val="0"/>
        <w:spacing w:after="40" w:lineRule="auto"/>
        <w:jc w:val="both"/>
        <w:rPr/>
      </w:pPr>
      <w:r w:rsidDel="00000000" w:rsidR="00000000" w:rsidRPr="00000000">
        <w:rPr>
          <w:b w:val="1"/>
          <w:bCs w:val="1"/>
          <w:rtl w:val="0"/>
        </w:rPr>
        <w:t xml:space="preserve">Paso 3:</w:t>
      </w:r>
      <w:r w:rsidDel="00000000" w:rsidR="00000000" w:rsidRPr="00000000">
        <w:rPr>
          <w:rtl w:val="0"/>
        </w:rPr>
        <w:t xml:space="preserve"> análisis de la información:</w:t>
      </w:r>
    </w:p>
    <w:p w:rsidR="00000000" w:rsidDel="00000000" w:rsidP="00000000" w:rsidRDefault="00000000" w:rsidRPr="00000000" w14:paraId="00000139">
      <w:pPr>
        <w:spacing w:after="240" w:before="240" w:lineRule="auto"/>
        <w:jc w:val="both"/>
        <w:rPr>
          <w:b w:val="1"/>
          <w:bCs w:val="1"/>
        </w:rPr>
      </w:pPr>
      <w:r w:rsidDel="00000000" w:rsidR="00000000" w:rsidRPr="00000000">
        <w:rPr>
          <w:rtl w:val="0"/>
        </w:rPr>
        <w:t xml:space="preserve">Una vez recolectadas las encuestas, se procedió al análisis cualitativo-descriptivo de los datos.</w:t>
        <w:br w:type="textWrapping"/>
        <w:t xml:space="preserve">Las respuestas fueron revisadas, agrupadas y categorizadas según los cuatro ejes temáticos mencionados, identificando patrones de respuesta, coincidencias y percepciones comunes entre los participantes.</w:t>
        <w:br w:type="textWrapping"/>
        <w:t xml:space="preserve">Este procedimiento permitió extraer conclusiones en relación con los objetivos específicos y comprender la influencia de la autoescuela en el proceso de formación vial de los jóvenes.</w:t>
      </w:r>
      <w:r w:rsidDel="00000000" w:rsidR="00000000" w:rsidRPr="00000000">
        <w:rPr>
          <w:rtl w:val="0"/>
        </w:rPr>
      </w:r>
    </w:p>
    <w:p w:rsidR="00000000" w:rsidDel="00000000" w:rsidP="00000000" w:rsidRDefault="00000000" w:rsidRPr="00000000" w14:paraId="0000013A">
      <w:pPr>
        <w:pStyle w:val="Heading2"/>
        <w:jc w:val="both"/>
        <w:rPr/>
      </w:pPr>
      <w:bookmarkStart w:colFirst="0" w:colLast="0" w:name="_heading=h.17dp8vu" w:id="31"/>
      <w:bookmarkEnd w:id="31"/>
      <w:r w:rsidDel="00000000" w:rsidR="00000000" w:rsidRPr="00000000">
        <w:rPr>
          <w:rtl w:val="0"/>
        </w:rPr>
        <w:t xml:space="preserve">Instrumentos para la recolección y análisis de la información</w:t>
      </w:r>
    </w:p>
    <w:p w:rsidR="00000000" w:rsidDel="00000000" w:rsidP="00000000" w:rsidRDefault="00000000" w:rsidRPr="00000000" w14:paraId="0000013B">
      <w:pPr>
        <w:jc w:val="both"/>
        <w:rPr/>
      </w:pPr>
      <w:r w:rsidDel="00000000" w:rsidR="00000000" w:rsidRPr="00000000">
        <w:rPr>
          <w:rtl w:val="0"/>
        </w:rPr>
        <w:t xml:space="preserve">Además de utilizar una computadora, planillas para la recolección de datos, conexión a internet (datos o red wi-fi), Microsoft office, Formularios de Google, correo electrónico y redes sociales (Whatsapp e Instagram), también se hizo uso de herramientas de inteligencia artificial en el proceso de investigación:</w:t>
      </w:r>
    </w:p>
    <w:p w:rsidR="00000000" w:rsidDel="00000000" w:rsidP="00000000" w:rsidRDefault="00000000" w:rsidRPr="00000000" w14:paraId="0000013C">
      <w:pPr>
        <w:spacing w:after="240" w:before="240" w:lineRule="auto"/>
        <w:jc w:val="both"/>
        <w:rPr/>
      </w:pPr>
      <w:r w:rsidDel="00000000" w:rsidR="00000000" w:rsidRPr="00000000">
        <w:rPr>
          <w:rtl w:val="0"/>
        </w:rPr>
        <w:t xml:space="preserve">Durante la elaboración de este trabajo se utilizaron herramientas de inteligencia artificial, principalmente ChatGPT, de manera complementaria al proceso de análisis y redacción. Su empleo se limitó a tareas de apoyo, tales como: mejorar la redacción de párrafos ya elaborados, sintetizar ideas previamente desarrolladas, organizar contenidos teóricos y verificar la coherencia textual entre secciones.</w:t>
      </w:r>
    </w:p>
    <w:p w:rsidR="00000000" w:rsidDel="00000000" w:rsidP="00000000" w:rsidRDefault="00000000" w:rsidRPr="00000000" w14:paraId="0000013D">
      <w:pPr>
        <w:spacing w:after="240" w:before="240" w:lineRule="auto"/>
        <w:jc w:val="both"/>
        <w:rPr/>
      </w:pPr>
      <w:r w:rsidDel="00000000" w:rsidR="00000000" w:rsidRPr="00000000">
        <w:rPr>
          <w:rtl w:val="0"/>
        </w:rPr>
        <w:t xml:space="preserve">En todos los casos, la herramienta recibió instrucciones específicas y material previamente producido por la tesista, por ejemplo: fragmentos del marco teórico, categorías de análisis, borradores de resultados o preguntas concretas sobre la estructura del texto. No se generaron datos nuevos mediante inteligencia artificial, ni se sustituyó el análisis propio de la autora.</w:t>
      </w:r>
    </w:p>
    <w:p w:rsidR="00000000" w:rsidDel="00000000" w:rsidP="00000000" w:rsidRDefault="00000000" w:rsidRPr="00000000" w14:paraId="0000013E">
      <w:pPr>
        <w:spacing w:after="240" w:before="240" w:lineRule="auto"/>
        <w:jc w:val="both"/>
        <w:rPr/>
        <w:sectPr>
          <w:type w:val="nextPage"/>
          <w:pgSz w:h="16838" w:w="11906" w:orient="portrait"/>
          <w:pgMar w:bottom="1440" w:top="1440" w:left="1440" w:right="1440" w:header="720" w:footer="720"/>
        </w:sectPr>
      </w:pPr>
      <w:r w:rsidDel="00000000" w:rsidR="00000000" w:rsidRPr="00000000">
        <w:rPr>
          <w:rtl w:val="0"/>
        </w:rPr>
        <w:t xml:space="preserve">Las respuestas obtenidas fueron supervisadas críticamente, revisadas y, cuando correspondió, modificadas para asegurar la adecuación metodológica, conceptual y ética en relación con los objetivos de la investigación. De este modo, el uso de la inteligencia artificial se mantuvo como un recurso de apoyo a la escritura académica, sin intervenir en la construcción de los datos ni en la interpretación de los resultados.</w:t>
      </w:r>
    </w:p>
    <w:p w:rsidR="00000000" w:rsidDel="00000000" w:rsidP="00000000" w:rsidRDefault="00000000" w:rsidRPr="00000000" w14:paraId="0000013F">
      <w:pPr>
        <w:pStyle w:val="Heading1"/>
        <w:rPr/>
      </w:pPr>
      <w:bookmarkStart w:colFirst="0" w:colLast="0" w:name="_heading=h.ocz9p4s49pf0" w:id="32"/>
      <w:bookmarkEnd w:id="32"/>
      <w:r w:rsidDel="00000000" w:rsidR="00000000" w:rsidRPr="00000000">
        <w:rPr>
          <w:rtl w:val="0"/>
        </w:rPr>
        <w:t xml:space="preserve">Resultados y Análisis</w:t>
      </w:r>
    </w:p>
    <w:p w:rsidR="00000000" w:rsidDel="00000000" w:rsidP="00000000" w:rsidRDefault="00000000" w:rsidRPr="00000000" w14:paraId="00000140">
      <w:pPr>
        <w:spacing w:after="240" w:before="240" w:lineRule="auto"/>
        <w:jc w:val="both"/>
        <w:rPr/>
      </w:pPr>
      <w:r w:rsidDel="00000000" w:rsidR="00000000" w:rsidRPr="00000000">
        <w:rPr>
          <w:rtl w:val="0"/>
        </w:rPr>
        <w:t xml:space="preserve">En esta sección se presentan y analizan los resultados obtenidos a partir de las encuestas realizadas a 15 jóvenes, de entre 17 y 24 años, residentes en la ciudad de Paraná. Todos ellos realizaron al menos un curso en la autoescuela Tuautoescuela.com y obtuvieron por primera vez su Licencia Nacional de Conducir para categoría B1 durante el año 2025.</w:t>
      </w:r>
    </w:p>
    <w:p w:rsidR="00000000" w:rsidDel="00000000" w:rsidP="00000000" w:rsidRDefault="00000000" w:rsidRPr="00000000" w14:paraId="00000141">
      <w:pPr>
        <w:spacing w:after="240" w:before="240" w:lineRule="auto"/>
        <w:jc w:val="both"/>
        <w:rPr/>
      </w:pPr>
      <w:r w:rsidDel="00000000" w:rsidR="00000000" w:rsidRPr="00000000">
        <w:rPr>
          <w:rtl w:val="0"/>
        </w:rPr>
        <w:t xml:space="preserve">Las respuestas fueron agrupadas en cinco categorías de análisis: datos personales, experiencia y percepciones generales; material de estudio de Tuautoescuela.com; instancias teóricas y prácticas en Tuautoescuela.com; proceso de obtención de la Licencia Nacional de Conducir y percepción sobre Tuautoescuela.com.</w:t>
      </w:r>
    </w:p>
    <w:p w:rsidR="00000000" w:rsidDel="00000000" w:rsidP="00000000" w:rsidRDefault="00000000" w:rsidRPr="00000000" w14:paraId="00000142">
      <w:pPr>
        <w:spacing w:after="240" w:before="240" w:lineRule="auto"/>
        <w:jc w:val="both"/>
        <w:rPr/>
      </w:pPr>
      <w:r w:rsidDel="00000000" w:rsidR="00000000" w:rsidRPr="00000000">
        <w:rPr>
          <w:rtl w:val="0"/>
        </w:rPr>
        <w:t xml:space="preserve">Cada categoría se abordó de manera descriptiva e interpretativa, identificando tendencias y puntos relevantes en función de los objetivos de esta investigación. </w:t>
      </w:r>
    </w:p>
    <w:p w:rsidR="00000000" w:rsidDel="00000000" w:rsidP="00000000" w:rsidRDefault="00000000" w:rsidRPr="00000000" w14:paraId="00000143">
      <w:pPr>
        <w:spacing w:after="240" w:before="240" w:lineRule="auto"/>
        <w:jc w:val="both"/>
        <w:rPr/>
      </w:pPr>
      <w:r w:rsidDel="00000000" w:rsidR="00000000" w:rsidRPr="00000000">
        <w:rPr>
          <w:rtl w:val="0"/>
        </w:rPr>
        <w:t xml:space="preserve">Los resultados se presentan organizados en torno a los objetivos específicos de la investigación, los cuales orientan el análisis de la información y permiten establecer relaciones entre los hallazgos empíricos y los aportes teóricos desarrollados en capítulos anteriores.</w:t>
      </w:r>
    </w:p>
    <w:p w:rsidR="00000000" w:rsidDel="00000000" w:rsidP="00000000" w:rsidRDefault="00000000" w:rsidRPr="00000000" w14:paraId="00000144">
      <w:pPr>
        <w:pStyle w:val="Heading2"/>
        <w:rPr/>
      </w:pPr>
      <w:bookmarkStart w:colFirst="0" w:colLast="0" w:name="_heading=h.ezt7suiejr7m" w:id="33"/>
      <w:bookmarkEnd w:id="33"/>
      <w:r w:rsidDel="00000000" w:rsidR="00000000" w:rsidRPr="00000000">
        <w:rPr>
          <w:rtl w:val="0"/>
        </w:rPr>
        <w:t xml:space="preserve">Datos personales, experiencia y percepciones generales</w:t>
      </w:r>
    </w:p>
    <w:p w:rsidR="00000000" w:rsidDel="00000000" w:rsidP="00000000" w:rsidRDefault="00000000" w:rsidRPr="00000000" w14:paraId="00000145">
      <w:pPr>
        <w:keepNext w:val="1"/>
        <w:keepLines w:val="1"/>
        <w:spacing w:after="80" w:before="360" w:line="276" w:lineRule="auto"/>
        <w:ind w:left="0" w:firstLine="0"/>
        <w:jc w:val="left"/>
        <w:rPr>
          <w:b w:val="1"/>
          <w:bCs w:val="1"/>
        </w:rPr>
      </w:pPr>
      <w:r w:rsidDel="00000000" w:rsidR="00000000" w:rsidRPr="00000000">
        <w:rPr>
          <w:b w:val="1"/>
          <w:bCs w:val="1"/>
          <w:rtl w:val="0"/>
        </w:rPr>
        <w:t xml:space="preserve">Tabla 1</w:t>
      </w:r>
    </w:p>
    <w:p w:rsidR="00000000" w:rsidDel="00000000" w:rsidP="00000000" w:rsidRDefault="00000000" w:rsidRPr="00000000" w14:paraId="00000146">
      <w:pPr>
        <w:keepNext w:val="1"/>
        <w:keepLines w:val="1"/>
        <w:spacing w:after="80" w:before="360" w:line="276" w:lineRule="auto"/>
        <w:ind w:left="0" w:firstLine="0"/>
        <w:jc w:val="left"/>
        <w:rPr>
          <w:u w:val="single"/>
        </w:rPr>
      </w:pPr>
      <w:r w:rsidDel="00000000" w:rsidR="00000000" w:rsidRPr="00000000">
        <w:rPr>
          <w:u w:val="single"/>
          <w:rtl w:val="0"/>
        </w:rPr>
        <w:t xml:space="preserve">Escala de edad de la muestra  </w:t>
      </w:r>
    </w:p>
    <w:tbl>
      <w:tblPr>
        <w:tblStyle w:val="Table7"/>
        <w:tblpPr w:leftFromText="141" w:rightFromText="141" w:topFromText="0" w:bottomFromText="0" w:vertAnchor="text" w:horzAnchor="text" w:tblpX="0" w:tblpY="0"/>
        <w:tblW w:w="8931.0" w:type="dxa"/>
        <w:jc w:val="left"/>
        <w:tblBorders>
          <w:insideH w:color="000000" w:space="0" w:sz="4" w:val="single"/>
          <w:insideV w:color="000000" w:space="0" w:sz="4" w:val="single"/>
        </w:tblBorders>
        <w:tblLayout w:type="fixed"/>
        <w:tblLook w:val="0400"/>
      </w:tblPr>
      <w:tblGrid>
        <w:gridCol w:w="5933"/>
        <w:gridCol w:w="2998"/>
        <w:tblGridChange w:id="0">
          <w:tblGrid>
            <w:gridCol w:w="5933"/>
            <w:gridCol w:w="2998"/>
          </w:tblGrid>
        </w:tblGridChange>
      </w:tblGrid>
      <w:tr>
        <w:trPr>
          <w:cantSplit w:val="0"/>
          <w:trHeight w:val="354" w:hRule="atLeast"/>
          <w:tblHeader w:val="0"/>
        </w:trPr>
        <w:tc>
          <w:tcPr>
            <w:shd w:fill="auto" w:val="clear"/>
            <w:vAlign w:val="center"/>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Edad </w:t>
            </w:r>
          </w:p>
        </w:tc>
        <w:tc>
          <w:tcPr>
            <w:shd w:fill="auto" w:val="clear"/>
            <w:vAlign w:val="center"/>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Cantidad</w:t>
            </w:r>
          </w:p>
        </w:tc>
      </w:tr>
      <w:tr>
        <w:trPr>
          <w:cantSplit w:val="0"/>
          <w:trHeight w:val="338" w:hRule="atLeast"/>
          <w:tblHeader w:val="0"/>
        </w:trPr>
        <w:tc>
          <w:tcPr>
            <w:shd w:fill="auto" w:val="clear"/>
            <w:vAlign w:val="center"/>
          </w:tcPr>
          <w:p w:rsidR="00000000" w:rsidDel="00000000" w:rsidP="00000000" w:rsidRDefault="00000000" w:rsidRPr="00000000" w14:paraId="00000149">
            <w:pPr>
              <w:spacing w:after="0" w:line="240" w:lineRule="auto"/>
              <w:rPr/>
            </w:pPr>
            <w:r w:rsidDel="00000000" w:rsidR="00000000" w:rsidRPr="00000000">
              <w:rPr>
                <w:rtl w:val="0"/>
              </w:rPr>
              <w:t xml:space="preserve">17</w:t>
            </w:r>
          </w:p>
        </w:tc>
        <w:tc>
          <w:tcPr>
            <w:shd w:fill="auto" w:val="clear"/>
            <w:vAlign w:val="center"/>
          </w:tcPr>
          <w:p w:rsidR="00000000" w:rsidDel="00000000" w:rsidP="00000000" w:rsidRDefault="00000000" w:rsidRPr="00000000" w14:paraId="0000014A">
            <w:pPr>
              <w:spacing w:after="0" w:line="240" w:lineRule="auto"/>
              <w:jc w:val="right"/>
              <w:rPr/>
            </w:pPr>
            <w:r w:rsidDel="00000000" w:rsidR="00000000" w:rsidRPr="00000000">
              <w:rPr>
                <w:rtl w:val="0"/>
              </w:rPr>
              <w:t xml:space="preserve">2</w:t>
            </w:r>
          </w:p>
        </w:tc>
      </w:tr>
      <w:tr>
        <w:trPr>
          <w:cantSplit w:val="0"/>
          <w:trHeight w:val="338" w:hRule="atLeast"/>
          <w:tblHeader w:val="0"/>
        </w:trPr>
        <w:tc>
          <w:tcPr>
            <w:shd w:fill="auto" w:val="clear"/>
            <w:vAlign w:val="center"/>
          </w:tcPr>
          <w:p w:rsidR="00000000" w:rsidDel="00000000" w:rsidP="00000000" w:rsidRDefault="00000000" w:rsidRPr="00000000" w14:paraId="0000014B">
            <w:pPr>
              <w:spacing w:after="0" w:line="240" w:lineRule="auto"/>
              <w:rPr/>
            </w:pPr>
            <w:r w:rsidDel="00000000" w:rsidR="00000000" w:rsidRPr="00000000">
              <w:rPr>
                <w:rtl w:val="0"/>
              </w:rPr>
              <w:t xml:space="preserve">18</w:t>
            </w:r>
          </w:p>
        </w:tc>
        <w:tc>
          <w:tcPr>
            <w:shd w:fill="auto" w:val="clear"/>
            <w:vAlign w:val="center"/>
          </w:tcPr>
          <w:p w:rsidR="00000000" w:rsidDel="00000000" w:rsidP="00000000" w:rsidRDefault="00000000" w:rsidRPr="00000000" w14:paraId="0000014C">
            <w:pPr>
              <w:spacing w:after="0" w:line="240" w:lineRule="auto"/>
              <w:jc w:val="right"/>
              <w:rPr/>
            </w:pPr>
            <w:r w:rsidDel="00000000" w:rsidR="00000000" w:rsidRPr="00000000">
              <w:rPr>
                <w:rtl w:val="0"/>
              </w:rPr>
              <w:t xml:space="preserve">6</w:t>
            </w:r>
          </w:p>
        </w:tc>
      </w:tr>
      <w:tr>
        <w:trPr>
          <w:cantSplit w:val="0"/>
          <w:trHeight w:val="338" w:hRule="atLeast"/>
          <w:tblHeader w:val="0"/>
        </w:trPr>
        <w:tc>
          <w:tcPr>
            <w:shd w:fill="auto" w:val="clear"/>
            <w:vAlign w:val="center"/>
          </w:tcPr>
          <w:p w:rsidR="00000000" w:rsidDel="00000000" w:rsidP="00000000" w:rsidRDefault="00000000" w:rsidRPr="00000000" w14:paraId="0000014D">
            <w:pPr>
              <w:spacing w:after="0" w:line="240" w:lineRule="auto"/>
              <w:rPr/>
            </w:pPr>
            <w:r w:rsidDel="00000000" w:rsidR="00000000" w:rsidRPr="00000000">
              <w:rPr>
                <w:rtl w:val="0"/>
              </w:rPr>
              <w:t xml:space="preserve">19</w:t>
            </w:r>
          </w:p>
        </w:tc>
        <w:tc>
          <w:tcPr>
            <w:shd w:fill="auto" w:val="clear"/>
            <w:vAlign w:val="center"/>
          </w:tcPr>
          <w:p w:rsidR="00000000" w:rsidDel="00000000" w:rsidP="00000000" w:rsidRDefault="00000000" w:rsidRPr="00000000" w14:paraId="0000014E">
            <w:pPr>
              <w:spacing w:after="0" w:line="240" w:lineRule="auto"/>
              <w:jc w:val="right"/>
              <w:rPr/>
            </w:pPr>
            <w:r w:rsidDel="00000000" w:rsidR="00000000" w:rsidRPr="00000000">
              <w:rPr>
                <w:rtl w:val="0"/>
              </w:rPr>
              <w:t xml:space="preserve">1</w:t>
            </w:r>
          </w:p>
        </w:tc>
      </w:tr>
      <w:tr>
        <w:trPr>
          <w:cantSplit w:val="0"/>
          <w:trHeight w:val="354" w:hRule="atLeast"/>
          <w:tblHeader w:val="0"/>
        </w:trPr>
        <w:tc>
          <w:tcPr>
            <w:shd w:fill="auto" w:val="clear"/>
            <w:vAlign w:val="center"/>
          </w:tcPr>
          <w:p w:rsidR="00000000" w:rsidDel="00000000" w:rsidP="00000000" w:rsidRDefault="00000000" w:rsidRPr="00000000" w14:paraId="0000014F">
            <w:pPr>
              <w:spacing w:after="0" w:line="240" w:lineRule="auto"/>
              <w:rPr/>
            </w:pPr>
            <w:r w:rsidDel="00000000" w:rsidR="00000000" w:rsidRPr="00000000">
              <w:rPr>
                <w:rtl w:val="0"/>
              </w:rPr>
              <w:t xml:space="preserve">21</w:t>
            </w:r>
          </w:p>
        </w:tc>
        <w:tc>
          <w:tcPr>
            <w:tcBorders>
              <w:bottom w:color="000000" w:space="0" w:sz="4" w:val="single"/>
            </w:tcBorders>
            <w:shd w:fill="auto" w:val="clear"/>
            <w:vAlign w:val="center"/>
          </w:tcPr>
          <w:p w:rsidR="00000000" w:rsidDel="00000000" w:rsidP="00000000" w:rsidRDefault="00000000" w:rsidRPr="00000000" w14:paraId="00000150">
            <w:pPr>
              <w:spacing w:after="0" w:line="240" w:lineRule="auto"/>
              <w:jc w:val="right"/>
              <w:rPr/>
            </w:pPr>
            <w:r w:rsidDel="00000000" w:rsidR="00000000" w:rsidRPr="00000000">
              <w:rPr>
                <w:rtl w:val="0"/>
              </w:rPr>
              <w:t xml:space="preserve">2</w:t>
            </w:r>
          </w:p>
        </w:tc>
      </w:tr>
      <w:tr>
        <w:trPr>
          <w:cantSplit w:val="0"/>
          <w:trHeight w:val="354" w:hRule="atLeast"/>
          <w:tblHeader w:val="0"/>
        </w:trPr>
        <w:tc>
          <w:tcPr>
            <w:shd w:fill="auto" w:val="clear"/>
            <w:vAlign w:val="center"/>
          </w:tcPr>
          <w:p w:rsidR="00000000" w:rsidDel="00000000" w:rsidP="00000000" w:rsidRDefault="00000000" w:rsidRPr="00000000" w14:paraId="00000151">
            <w:pPr>
              <w:spacing w:after="0" w:line="240" w:lineRule="auto"/>
              <w:rPr/>
            </w:pPr>
            <w:r w:rsidDel="00000000" w:rsidR="00000000" w:rsidRPr="00000000">
              <w:rPr>
                <w:rtl w:val="0"/>
              </w:rPr>
              <w:t xml:space="preserve">23</w:t>
            </w:r>
          </w:p>
        </w:tc>
        <w:tc>
          <w:tcPr>
            <w:tcBorders>
              <w:bottom w:color="000000" w:space="0" w:sz="4" w:val="single"/>
            </w:tcBorders>
            <w:shd w:fill="auto" w:val="clear"/>
            <w:vAlign w:val="center"/>
          </w:tcPr>
          <w:p w:rsidR="00000000" w:rsidDel="00000000" w:rsidP="00000000" w:rsidRDefault="00000000" w:rsidRPr="00000000" w14:paraId="00000152">
            <w:pPr>
              <w:spacing w:after="0" w:line="240" w:lineRule="auto"/>
              <w:jc w:val="right"/>
              <w:rPr/>
            </w:pPr>
            <w:r w:rsidDel="00000000" w:rsidR="00000000" w:rsidRPr="00000000">
              <w:rPr>
                <w:rtl w:val="0"/>
              </w:rPr>
              <w:t xml:space="preserve">1</w:t>
            </w:r>
          </w:p>
        </w:tc>
      </w:tr>
      <w:tr>
        <w:trPr>
          <w:cantSplit w:val="0"/>
          <w:trHeight w:val="354" w:hRule="atLeast"/>
          <w:tblHeader w:val="0"/>
        </w:trPr>
        <w:tc>
          <w:tcPr>
            <w:shd w:fill="auto" w:val="clear"/>
            <w:vAlign w:val="center"/>
          </w:tcPr>
          <w:p w:rsidR="00000000" w:rsidDel="00000000" w:rsidP="00000000" w:rsidRDefault="00000000" w:rsidRPr="00000000" w14:paraId="00000153">
            <w:pPr>
              <w:spacing w:after="0" w:line="240" w:lineRule="auto"/>
              <w:rPr/>
            </w:pPr>
            <w:r w:rsidDel="00000000" w:rsidR="00000000" w:rsidRPr="00000000">
              <w:rPr>
                <w:rtl w:val="0"/>
              </w:rPr>
              <w:t xml:space="preserve">24</w:t>
            </w:r>
          </w:p>
        </w:tc>
        <w:tc>
          <w:tcPr>
            <w:tcBorders>
              <w:bottom w:color="000000" w:space="0" w:sz="4" w:val="single"/>
            </w:tcBorders>
            <w:shd w:fill="auto" w:val="clear"/>
            <w:vAlign w:val="center"/>
          </w:tcPr>
          <w:p w:rsidR="00000000" w:rsidDel="00000000" w:rsidP="00000000" w:rsidRDefault="00000000" w:rsidRPr="00000000" w14:paraId="00000154">
            <w:pPr>
              <w:spacing w:after="0" w:line="240" w:lineRule="auto"/>
              <w:jc w:val="right"/>
              <w:rPr/>
            </w:pPr>
            <w:r w:rsidDel="00000000" w:rsidR="00000000" w:rsidRPr="00000000">
              <w:rPr>
                <w:rtl w:val="0"/>
              </w:rPr>
              <w:t xml:space="preserve">3</w:t>
            </w:r>
          </w:p>
        </w:tc>
      </w:tr>
      <w:tr>
        <w:trPr>
          <w:cantSplit w:val="0"/>
          <w:trHeight w:val="354" w:hRule="atLeast"/>
          <w:tblHeader w:val="0"/>
        </w:trPr>
        <w:tc>
          <w:tcPr>
            <w:shd w:fill="auto" w:val="clear"/>
            <w:vAlign w:val="center"/>
          </w:tcPr>
          <w:p w:rsidR="00000000" w:rsidDel="00000000" w:rsidP="00000000" w:rsidRDefault="00000000" w:rsidRPr="00000000" w14:paraId="00000155">
            <w:pPr>
              <w:spacing w:after="0" w:line="240" w:lineRule="auto"/>
              <w:jc w:val="right"/>
              <w:rPr>
                <w:b w:val="1"/>
                <w:bCs w:val="1"/>
              </w:rPr>
            </w:pPr>
            <w:r w:rsidDel="00000000" w:rsidR="00000000" w:rsidRPr="00000000">
              <w:rPr>
                <w:b w:val="1"/>
                <w:bCs w:val="1"/>
                <w:rtl w:val="0"/>
              </w:rPr>
              <w:t xml:space="preserve">Total de la muestra</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56">
            <w:pPr>
              <w:spacing w:after="0" w:line="240" w:lineRule="auto"/>
              <w:jc w:val="right"/>
              <w:rPr>
                <w:b w:val="1"/>
                <w:bCs w:val="1"/>
              </w:rPr>
            </w:pPr>
            <w:r w:rsidDel="00000000" w:rsidR="00000000" w:rsidRPr="00000000">
              <w:rPr>
                <w:b w:val="1"/>
                <w:bCs w:val="1"/>
                <w:rtl w:val="0"/>
              </w:rPr>
              <w:t xml:space="preserve">15</w:t>
            </w:r>
          </w:p>
        </w:tc>
      </w:tr>
    </w:tbl>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Del total de participantes de la muestra, 6 personas (40%) tienen 18 años.</w:t>
      </w:r>
    </w:p>
    <w:p w:rsidR="00000000" w:rsidDel="00000000" w:rsidP="00000000" w:rsidRDefault="00000000" w:rsidRPr="00000000" w14:paraId="00000159">
      <w:pPr>
        <w:keepNext w:val="1"/>
        <w:keepLines w:val="1"/>
        <w:spacing w:after="80" w:before="360" w:line="276" w:lineRule="auto"/>
        <w:ind w:left="0" w:firstLine="0"/>
        <w:jc w:val="left"/>
        <w:rPr>
          <w:b w:val="1"/>
          <w:bCs w:val="1"/>
        </w:rPr>
      </w:pPr>
      <w:r w:rsidDel="00000000" w:rsidR="00000000" w:rsidRPr="00000000">
        <w:rPr>
          <w:b w:val="1"/>
          <w:bCs w:val="1"/>
          <w:rtl w:val="0"/>
        </w:rPr>
        <w:t xml:space="preserve">Tabla 2</w:t>
      </w:r>
    </w:p>
    <w:p w:rsidR="00000000" w:rsidDel="00000000" w:rsidP="00000000" w:rsidRDefault="00000000" w:rsidRPr="00000000" w14:paraId="0000015A">
      <w:pPr>
        <w:keepNext w:val="1"/>
        <w:keepLines w:val="1"/>
        <w:spacing w:after="80" w:before="360" w:line="276" w:lineRule="auto"/>
        <w:ind w:left="0" w:firstLine="0"/>
        <w:jc w:val="left"/>
        <w:rPr>
          <w:u w:val="single"/>
        </w:rPr>
      </w:pPr>
      <w:r w:rsidDel="00000000" w:rsidR="00000000" w:rsidRPr="00000000">
        <w:rPr>
          <w:u w:val="single"/>
          <w:rtl w:val="0"/>
        </w:rPr>
        <w:t xml:space="preserve">Género de la muestra  </w:t>
      </w:r>
    </w:p>
    <w:sdt>
      <w:sdtPr>
        <w:lock w:val="contentLocked"/>
        <w:id w:val="-1641121559"/>
        <w:tag w:val="goog_rdk_6"/>
      </w:sdtPr>
      <w:sdtContent>
        <w:tbl>
          <w:tblPr>
            <w:tblStyle w:val="Table8"/>
            <w:tblpPr w:leftFromText="141" w:rightFromText="141" w:topFromText="0" w:bottomFromText="0" w:vertAnchor="text" w:horzAnchor="text" w:tblpX="0" w:tblpY="0"/>
            <w:tblW w:w="8931.0" w:type="dxa"/>
            <w:jc w:val="left"/>
            <w:tblBorders>
              <w:insideH w:color="000000" w:space="0" w:sz="4" w:val="single"/>
              <w:insideV w:color="000000" w:space="0" w:sz="4" w:val="single"/>
            </w:tblBorders>
            <w:tblLayout w:type="fixed"/>
            <w:tblLook w:val="0400"/>
          </w:tblPr>
          <w:tblGrid>
            <w:gridCol w:w="5933"/>
            <w:gridCol w:w="2998"/>
            <w:tblGridChange w:id="0">
              <w:tblGrid>
                <w:gridCol w:w="5933"/>
                <w:gridCol w:w="2998"/>
              </w:tblGrid>
            </w:tblGridChange>
          </w:tblGrid>
          <w:tr>
            <w:trPr>
              <w:cantSplit w:val="0"/>
              <w:trHeight w:val="354" w:hRule="atLeast"/>
              <w:tblHeader w:val="0"/>
            </w:trPr>
            <w:tc>
              <w:tcPr>
                <w:shd w:fill="auto" w:val="clear"/>
                <w:vAlign w:val="center"/>
              </w:tcPr>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Género</w:t>
                </w:r>
              </w:p>
            </w:tc>
            <w:tc>
              <w:tcPr>
                <w:shd w:fill="auto" w:val="clear"/>
                <w:vAlign w:val="center"/>
              </w:tcPr>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Cantidad</w:t>
                </w:r>
              </w:p>
            </w:tc>
          </w:tr>
          <w:tr>
            <w:trPr>
              <w:cantSplit w:val="0"/>
              <w:trHeight w:val="338" w:hRule="atLeast"/>
              <w:tblHeader w:val="0"/>
            </w:trPr>
            <w:tc>
              <w:tcPr>
                <w:shd w:fill="auto" w:val="clear"/>
                <w:vAlign w:val="center"/>
              </w:tcPr>
              <w:p w:rsidR="00000000" w:rsidDel="00000000" w:rsidP="00000000" w:rsidRDefault="00000000" w:rsidRPr="00000000" w14:paraId="0000015D">
                <w:pPr>
                  <w:spacing w:after="0" w:line="240" w:lineRule="auto"/>
                  <w:rPr/>
                </w:pPr>
                <w:r w:rsidDel="00000000" w:rsidR="00000000" w:rsidRPr="00000000">
                  <w:rPr>
                    <w:rtl w:val="0"/>
                  </w:rPr>
                  <w:t xml:space="preserve">Femenino</w:t>
                </w:r>
              </w:p>
            </w:tc>
            <w:tc>
              <w:tcPr>
                <w:shd w:fill="auto" w:val="clear"/>
                <w:vAlign w:val="center"/>
              </w:tcPr>
              <w:p w:rsidR="00000000" w:rsidDel="00000000" w:rsidP="00000000" w:rsidRDefault="00000000" w:rsidRPr="00000000" w14:paraId="0000015E">
                <w:pPr>
                  <w:spacing w:after="0" w:line="240" w:lineRule="auto"/>
                  <w:jc w:val="right"/>
                  <w:rPr/>
                </w:pPr>
                <w:r w:rsidDel="00000000" w:rsidR="00000000" w:rsidRPr="00000000">
                  <w:rPr>
                    <w:rtl w:val="0"/>
                  </w:rPr>
                  <w:t xml:space="preserve">9</w:t>
                </w:r>
              </w:p>
            </w:tc>
          </w:tr>
          <w:tr>
            <w:trPr>
              <w:cantSplit w:val="0"/>
              <w:trHeight w:val="338" w:hRule="atLeast"/>
              <w:tblHeader w:val="0"/>
            </w:trPr>
            <w:tc>
              <w:tcPr>
                <w:shd w:fill="auto" w:val="clear"/>
                <w:vAlign w:val="center"/>
              </w:tcPr>
              <w:p w:rsidR="00000000" w:rsidDel="00000000" w:rsidP="00000000" w:rsidRDefault="00000000" w:rsidRPr="00000000" w14:paraId="0000015F">
                <w:pPr>
                  <w:spacing w:after="0" w:line="240" w:lineRule="auto"/>
                  <w:rPr/>
                </w:pPr>
                <w:r w:rsidDel="00000000" w:rsidR="00000000" w:rsidRPr="00000000">
                  <w:rPr>
                    <w:rtl w:val="0"/>
                  </w:rPr>
                  <w:t xml:space="preserve">Masculino</w:t>
                </w:r>
              </w:p>
            </w:tc>
            <w:tc>
              <w:tcPr>
                <w:shd w:fill="auto" w:val="clear"/>
                <w:vAlign w:val="center"/>
              </w:tcPr>
              <w:p w:rsidR="00000000" w:rsidDel="00000000" w:rsidP="00000000" w:rsidRDefault="00000000" w:rsidRPr="00000000" w14:paraId="00000160">
                <w:pPr>
                  <w:spacing w:after="0" w:line="240" w:lineRule="auto"/>
                  <w:jc w:val="right"/>
                  <w:rPr/>
                </w:pPr>
                <w:r w:rsidDel="00000000" w:rsidR="00000000" w:rsidRPr="00000000">
                  <w:rPr>
                    <w:rtl w:val="0"/>
                  </w:rPr>
                  <w:t xml:space="preserve">6</w:t>
                </w:r>
              </w:p>
            </w:tc>
          </w:tr>
          <w:tr>
            <w:trPr>
              <w:cantSplit w:val="0"/>
              <w:trHeight w:val="354" w:hRule="atLeast"/>
              <w:tblHeader w:val="0"/>
            </w:trPr>
            <w:tc>
              <w:tcPr>
                <w:shd w:fill="auto" w:val="clear"/>
                <w:vAlign w:val="center"/>
              </w:tcPr>
              <w:p w:rsidR="00000000" w:rsidDel="00000000" w:rsidP="00000000" w:rsidRDefault="00000000" w:rsidRPr="00000000" w14:paraId="00000161">
                <w:pPr>
                  <w:spacing w:after="0" w:line="240" w:lineRule="auto"/>
                  <w:jc w:val="right"/>
                  <w:rPr>
                    <w:b w:val="1"/>
                    <w:bCs w:val="1"/>
                  </w:rPr>
                </w:pPr>
                <w:r w:rsidDel="00000000" w:rsidR="00000000" w:rsidRPr="00000000">
                  <w:rPr>
                    <w:b w:val="1"/>
                    <w:bCs w:val="1"/>
                    <w:rtl w:val="0"/>
                  </w:rPr>
                  <w:t xml:space="preserve">Total de la muestra</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62">
                <w:pPr>
                  <w:spacing w:after="0" w:line="240" w:lineRule="auto"/>
                  <w:jc w:val="right"/>
                  <w:rPr>
                    <w:b w:val="1"/>
                    <w:bCs w:val="1"/>
                  </w:rPr>
                </w:pPr>
                <w:r w:rsidDel="00000000" w:rsidR="00000000" w:rsidRPr="00000000">
                  <w:rPr>
                    <w:b w:val="1"/>
                    <w:bCs w:val="1"/>
                    <w:rtl w:val="0"/>
                  </w:rPr>
                  <w:t xml:space="preserve">15</w:t>
                </w:r>
              </w:p>
            </w:tc>
          </w:tr>
        </w:tbl>
      </w:sdtContent>
    </w:sdt>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Del total de participantes de la muestra, 9 personas (60%) se identificaron con el género </w:t>
      </w:r>
      <w:r w:rsidDel="00000000" w:rsidR="00000000" w:rsidRPr="00000000">
        <w:rPr/>
        <w:drawing>
          <wp:anchor allowOverlap="1" behindDoc="0" distB="114300" distT="114300" distL="114300" distR="114300" hidden="0" layoutInCell="1" locked="0" relativeHeight="0" simplePos="0">
            <wp:simplePos x="0" y="0"/>
            <wp:positionH relativeFrom="page">
              <wp:posOffset>885825</wp:posOffset>
            </wp:positionH>
            <wp:positionV relativeFrom="page">
              <wp:posOffset>4029075</wp:posOffset>
            </wp:positionV>
            <wp:extent cx="5734050" cy="1542944"/>
            <wp:effectExtent b="0" l="0" r="0" t="0"/>
            <wp:wrapNone/>
            <wp:docPr descr="Gráfico de respuestas de formularios. Título de la pregunta: 4. ¿Habías tenido experiencias de manejo antes de inscribirte en la autoescuela?. Número de respuestas: 14 respuestas." id="95" name="image41.png"/>
            <a:graphic>
              <a:graphicData uri="http://schemas.openxmlformats.org/drawingml/2006/picture">
                <pic:pic>
                  <pic:nvPicPr>
                    <pic:cNvPr descr="Gráfico de respuestas de formularios. Título de la pregunta: 4. ¿Habías tenido experiencias de manejo antes de inscribirte en la autoescuela?. Número de respuestas: 14 respuestas." id="0" name="image41.png"/>
                    <pic:cNvPicPr preferRelativeResize="0"/>
                  </pic:nvPicPr>
                  <pic:blipFill>
                    <a:blip r:embed="rId13"/>
                    <a:srcRect b="7119" l="0" r="0" t="28767"/>
                    <a:stretch>
                      <a:fillRect/>
                    </a:stretch>
                  </pic:blipFill>
                  <pic:spPr>
                    <a:xfrm>
                      <a:off x="0" y="0"/>
                      <a:ext cx="5734050" cy="1542944"/>
                    </a:xfrm>
                    <a:prstGeom prst="rect"/>
                    <a:ln/>
                  </pic:spPr>
                </pic:pic>
              </a:graphicData>
            </a:graphic>
          </wp:anchor>
        </w:drawing>
      </w:r>
      <w:r w:rsidDel="00000000" w:rsidR="00000000" w:rsidRPr="00000000">
        <w:rPr>
          <w:rtl w:val="0"/>
        </w:rPr>
        <w:t xml:space="preserve">femenino y 6 personas (40%) con el género masculino.</w:t>
      </w:r>
    </w:p>
    <w:p w:rsidR="00000000" w:rsidDel="00000000" w:rsidP="00000000" w:rsidRDefault="00000000" w:rsidRPr="00000000" w14:paraId="00000165">
      <w:pPr>
        <w:numPr>
          <w:ilvl w:val="0"/>
          <w:numId w:val="27"/>
        </w:numPr>
        <w:ind w:left="720" w:hanging="360"/>
        <w:rPr>
          <w:b w:val="1"/>
          <w:bCs w:val="1"/>
          <w:u w:val="none"/>
        </w:rPr>
      </w:pPr>
      <w:r w:rsidDel="00000000" w:rsidR="00000000" w:rsidRPr="00000000">
        <w:rPr>
          <w:b w:val="1"/>
          <w:bCs w:val="1"/>
          <w:rtl w:val="0"/>
        </w:rPr>
        <w:t xml:space="preserve">Experiencia de manejo previa a la autoescuela</w:t>
      </w: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jc w:val="both"/>
        <w:rPr/>
      </w:pPr>
      <w:r w:rsidDel="00000000" w:rsidR="00000000" w:rsidRPr="00000000">
        <w:rPr>
          <w:rtl w:val="0"/>
        </w:rPr>
        <w:t xml:space="preserve">En este ítem se analizaron 14 respuestas válidas, dado que un participante no emitió opinión. Esto se debe a que dicha pregunta fue incorporada en la segunda versión del cuestionario, mientras que esa persona había completado la primera versión, en la cual el ítem aún no estaba incluido. Dentro de las 14 respuestas consideradas, 7 personas (50%) manifestaron tener experiencias de manejo previas a ingresar en la autoescuela seleccionada y 7 personas (50%) manifestaron no tener experiencias de manejo previas.</w:t>
      </w:r>
    </w:p>
    <w:p w:rsidR="00000000" w:rsidDel="00000000" w:rsidP="00000000" w:rsidRDefault="00000000" w:rsidRPr="00000000" w14:paraId="0000016B">
      <w:pPr>
        <w:jc w:val="both"/>
        <w:rPr/>
      </w:pPr>
      <w:r w:rsidDel="00000000" w:rsidR="00000000" w:rsidRPr="00000000">
        <w:rPr>
          <w:rtl w:val="0"/>
        </w:rPr>
        <w:t xml:space="preserve">Quienes sí tuvieron experiencias previas, coinciden en que estuvieron acompañados por un familiar directo (papá, mamá o hermano/a) o por amigos. También manifestaron intentar aprender lo básico: funcionamiento de pedales, uso de espejos y estacionamiento paralelo al cordón.</w:t>
      </w:r>
    </w:p>
    <w:p w:rsidR="00000000" w:rsidDel="00000000" w:rsidP="00000000" w:rsidRDefault="00000000" w:rsidRPr="00000000" w14:paraId="0000016C">
      <w:pPr>
        <w:numPr>
          <w:ilvl w:val="0"/>
          <w:numId w:val="42"/>
        </w:numPr>
        <w:ind w:left="720" w:hanging="360"/>
        <w:jc w:val="both"/>
        <w:rPr>
          <w:u w:val="none"/>
        </w:rPr>
      </w:pPr>
      <w:r w:rsidDel="00000000" w:rsidR="00000000" w:rsidRPr="00000000">
        <w:rPr>
          <w:b w:val="1"/>
          <w:bCs w:val="1"/>
          <w:rtl w:val="0"/>
        </w:rPr>
        <w:t xml:space="preserve">Motivo por el cual los participantes querían obtener su Licencia Nacional de Conducir</w:t>
      </w:r>
      <w:r w:rsidDel="00000000" w:rsidR="00000000" w:rsidRPr="00000000">
        <w:rPr>
          <w:rtl w:val="0"/>
        </w:rPr>
      </w:r>
    </w:p>
    <w:p w:rsidR="00000000" w:rsidDel="00000000" w:rsidP="00000000" w:rsidRDefault="00000000" w:rsidRPr="00000000" w14:paraId="0000016D">
      <w:pPr>
        <w:ind w:left="0" w:firstLine="0"/>
        <w:jc w:val="both"/>
        <w:rPr/>
      </w:pPr>
      <w:r w:rsidDel="00000000" w:rsidR="00000000" w:rsidRPr="00000000">
        <w:rPr>
          <w:rtl w:val="0"/>
        </w:rPr>
        <w:t xml:space="preserve">El motivo por el cual los participantes querían obtener su Licencia Nacional de Conducir varía: algunos manifestaron querer tener una movilidad independiente y una mayor autonomía  para poder asistir a actividades propias como la facultad o recorrer largas distancias, poder llevar familiares/amigos o para poder conducir su primer vehículo. En su mayoría no había un motivo específico, sino que existía una motivación personal  debido a que ya se sentían preparados para obtenerla. </w:t>
      </w:r>
    </w:p>
    <w:p w:rsidR="00000000" w:rsidDel="00000000" w:rsidP="00000000" w:rsidRDefault="00000000" w:rsidRPr="00000000" w14:paraId="0000016E">
      <w:pPr>
        <w:numPr>
          <w:ilvl w:val="0"/>
          <w:numId w:val="29"/>
        </w:numPr>
        <w:ind w:left="720" w:hanging="360"/>
        <w:jc w:val="both"/>
        <w:rPr>
          <w:u w:val="none"/>
        </w:rPr>
      </w:pPr>
      <w:r w:rsidDel="00000000" w:rsidR="00000000" w:rsidRPr="00000000">
        <w:rPr>
          <w:b w:val="1"/>
          <w:bCs w:val="1"/>
          <w:rtl w:val="0"/>
        </w:rPr>
        <w:t xml:space="preserve">Percepción sobre el tránsito de la ciudad de Paraná</w:t>
      </w:r>
      <w:r w:rsidDel="00000000" w:rsidR="00000000" w:rsidRPr="00000000">
        <w:rPr>
          <w:rtl w:val="0"/>
        </w:rPr>
      </w:r>
    </w:p>
    <w:p w:rsidR="00000000" w:rsidDel="00000000" w:rsidP="00000000" w:rsidRDefault="00000000" w:rsidRPr="00000000" w14:paraId="0000016F">
      <w:pPr>
        <w:ind w:left="0" w:firstLine="0"/>
        <w:jc w:val="both"/>
        <w:rPr/>
      </w:pPr>
      <w:r w:rsidDel="00000000" w:rsidR="00000000" w:rsidRPr="00000000">
        <w:rPr>
          <w:rtl w:val="0"/>
        </w:rPr>
        <w:t xml:space="preserve">Del total de participantes de la muestra, 14 personas (93%) coinciden en que el tránsito de la ciudad de Paraná es “desorganizado e inseguro”, generando situaciones de estrés, ansiedad o nervios entre conductores, ciclistas y peatones. Se destaca que el principal inconveniente son los conductores de motocicletas, los cuales se cruzan entre los demás vehículos, realizan sobrepasos por la derecha, no respetan los límites de velocidad o los semáforos, tienen faltante de luces o de documentación exigible para circular. Además, se mencionan otras cuestiones: “la gente está apurada o acelerada al conducir”, lo que lleva a que se infrinjan las leyes de tránsito, se haga un uso excesivo de la bocina, se circule a exceso de velocidad en avenidas y no se señalicen las maniobras que se realizan. Otro dato no menor, es el estado de la calzada: mencionan que algunas calles están en mal estado o son muy estrechas. Solo 1 persona (6%) manifestó lo contrario: “en Paraná el tránsito es muy tranquilo, hasta el momento no tuve temor de ninguna situación”. </w:t>
      </w:r>
    </w:p>
    <w:p w:rsidR="00000000" w:rsidDel="00000000" w:rsidP="00000000" w:rsidRDefault="00000000" w:rsidRPr="00000000" w14:paraId="00000170">
      <w:pPr>
        <w:numPr>
          <w:ilvl w:val="0"/>
          <w:numId w:val="34"/>
        </w:numPr>
        <w:ind w:left="720" w:hanging="360"/>
        <w:jc w:val="both"/>
        <w:rPr>
          <w:b w:val="1"/>
          <w:bCs w:val="1"/>
        </w:rPr>
      </w:pPr>
      <w:r w:rsidDel="00000000" w:rsidR="00000000" w:rsidRPr="00000000">
        <w:rPr>
          <w:b w:val="1"/>
          <w:bCs w:val="1"/>
          <w:rtl w:val="0"/>
        </w:rPr>
        <w:t xml:space="preserve">Elección de la autoescuela y lo que se esperaba obtener</w:t>
      </w:r>
    </w:p>
    <w:p w:rsidR="00000000" w:rsidDel="00000000" w:rsidP="00000000" w:rsidRDefault="00000000" w:rsidRPr="00000000" w14:paraId="00000171">
      <w:pPr>
        <w:ind w:left="0" w:firstLine="0"/>
        <w:jc w:val="both"/>
        <w:rPr/>
      </w:pPr>
      <w:r w:rsidDel="00000000" w:rsidR="00000000" w:rsidRPr="00000000">
        <w:rPr>
          <w:rtl w:val="0"/>
        </w:rPr>
        <w:t xml:space="preserve">Los participantes de la muestra eligieron Tuautoescuela.com principalmente por recomendaciones de amigos, conocidos y familiares. Entre los motivos de la selección  mencionan el querer tener un aprendizaje objetivo, que era una opción económica comparada a las demás autoescuelas, porque contaban con autos doble comando y manual, por la disponibilidad horaria, por la forma de enseñanza y para no tener problemas al practicar en la vía pública sin licencia.</w:t>
      </w:r>
    </w:p>
    <w:p w:rsidR="00000000" w:rsidDel="00000000" w:rsidP="00000000" w:rsidRDefault="00000000" w:rsidRPr="00000000" w14:paraId="00000172">
      <w:pPr>
        <w:ind w:left="0" w:firstLine="0"/>
        <w:jc w:val="both"/>
        <w:rPr/>
      </w:pPr>
      <w:r w:rsidDel="00000000" w:rsidR="00000000" w:rsidRPr="00000000">
        <w:rPr>
          <w:rtl w:val="0"/>
        </w:rPr>
        <w:t xml:space="preserve">A su vez, lo que los participantes esperaban obtener en la autoescuela era una enseñanza tranquila, paciente y correcta, teniendo un criterio y objetividad en el aprendizaje, generando una mayor confianza en sí mismos para poder enfrentar situaciones difíciles en el tránsito. Mencionan el interés en aprender a revisar el vehículo por desperfectos, a estacionar, medidas preventivas y tener la posibilidad de practicar en distintos autos de caja manual.</w:t>
      </w:r>
    </w:p>
    <w:p w:rsidR="00000000" w:rsidDel="00000000" w:rsidP="00000000" w:rsidRDefault="00000000" w:rsidRPr="00000000" w14:paraId="00000173">
      <w:pPr>
        <w:ind w:left="0" w:firstLine="0"/>
        <w:jc w:val="both"/>
        <w:rPr/>
      </w:pPr>
      <w:r w:rsidDel="00000000" w:rsidR="00000000" w:rsidRPr="00000000">
        <w:rPr>
          <w:rtl w:val="0"/>
        </w:rPr>
      </w:r>
    </w:p>
    <w:p w:rsidR="00000000" w:rsidDel="00000000" w:rsidP="00000000" w:rsidRDefault="00000000" w:rsidRPr="00000000" w14:paraId="00000174">
      <w:pPr>
        <w:pStyle w:val="Heading2"/>
        <w:jc w:val="both"/>
        <w:rPr/>
      </w:pPr>
      <w:bookmarkStart w:colFirst="0" w:colLast="0" w:name="_heading=h.65dam63lkc0y" w:id="34"/>
      <w:bookmarkEnd w:id="34"/>
      <w:r w:rsidDel="00000000" w:rsidR="00000000" w:rsidRPr="00000000">
        <w:rPr>
          <w:rtl w:val="0"/>
        </w:rPr>
      </w:r>
    </w:p>
    <w:p w:rsidR="00000000" w:rsidDel="00000000" w:rsidP="00000000" w:rsidRDefault="00000000" w:rsidRPr="00000000" w14:paraId="00000175">
      <w:pPr>
        <w:pStyle w:val="Heading2"/>
        <w:jc w:val="both"/>
        <w:rPr/>
      </w:pPr>
      <w:bookmarkStart w:colFirst="0" w:colLast="0" w:name="_heading=h.guml2alrpr10" w:id="35"/>
      <w:bookmarkEnd w:id="35"/>
      <w:r w:rsidDel="00000000" w:rsidR="00000000" w:rsidRPr="00000000">
        <w:rPr>
          <w:rtl w:val="0"/>
        </w:rPr>
      </w:r>
    </w:p>
    <w:p w:rsidR="00000000" w:rsidDel="00000000" w:rsidP="00000000" w:rsidRDefault="00000000" w:rsidRPr="00000000" w14:paraId="00000176">
      <w:pPr>
        <w:pStyle w:val="Heading2"/>
        <w:jc w:val="both"/>
        <w:rPr/>
      </w:pPr>
      <w:bookmarkStart w:colFirst="0" w:colLast="0" w:name="_heading=h.n5au9wfzkxs8" w:id="36"/>
      <w:bookmarkEnd w:id="36"/>
      <w:r w:rsidDel="00000000" w:rsidR="00000000" w:rsidRPr="00000000">
        <w:br w:type="page"/>
      </w:r>
      <w:r w:rsidDel="00000000" w:rsidR="00000000" w:rsidRPr="00000000">
        <w:rPr>
          <w:rtl w:val="0"/>
        </w:rPr>
      </w:r>
    </w:p>
    <w:p w:rsidR="00000000" w:rsidDel="00000000" w:rsidP="00000000" w:rsidRDefault="00000000" w:rsidRPr="00000000" w14:paraId="00000177">
      <w:pPr>
        <w:pStyle w:val="Heading2"/>
        <w:jc w:val="both"/>
        <w:rPr/>
      </w:pPr>
      <w:bookmarkStart w:colFirst="0" w:colLast="0" w:name="_heading=h.t680vl5mu1pa" w:id="37"/>
      <w:bookmarkEnd w:id="37"/>
      <w:r w:rsidDel="00000000" w:rsidR="00000000" w:rsidRPr="00000000">
        <w:rPr>
          <w:rtl w:val="0"/>
        </w:rPr>
        <w:t xml:space="preserve">Material de estudio de Tuautoescuela.com</w:t>
      </w:r>
    </w:p>
    <w:p w:rsidR="00000000" w:rsidDel="00000000" w:rsidP="00000000" w:rsidRDefault="00000000" w:rsidRPr="00000000" w14:paraId="00000178">
      <w:pPr>
        <w:ind w:left="0" w:firstLine="0"/>
        <w:rPr>
          <w:b w:val="1"/>
          <w:bCs w:val="1"/>
        </w:rPr>
      </w:pPr>
      <w:r w:rsidDel="00000000" w:rsidR="00000000" w:rsidRPr="00000000">
        <w:rPr>
          <w:b w:val="1"/>
          <w:bCs w:val="1"/>
          <w:rtl w:val="0"/>
        </w:rPr>
        <w:t xml:space="preserve">Tabla 3</w:t>
      </w:r>
    </w:p>
    <w:p w:rsidR="00000000" w:rsidDel="00000000" w:rsidP="00000000" w:rsidRDefault="00000000" w:rsidRPr="00000000" w14:paraId="00000179">
      <w:pPr>
        <w:ind w:left="0" w:firstLine="0"/>
        <w:rPr>
          <w:u w:val="single"/>
        </w:rPr>
      </w:pPr>
      <w:r w:rsidDel="00000000" w:rsidR="00000000" w:rsidRPr="00000000">
        <w:rPr>
          <w:u w:val="single"/>
          <w:rtl w:val="0"/>
        </w:rPr>
        <w:t xml:space="preserve">Material de estudio brindado por la autoescuela</w:t>
      </w:r>
    </w:p>
    <w:tbl>
      <w:tblPr>
        <w:tblStyle w:val="Table9"/>
        <w:tblpPr w:leftFromText="141" w:rightFromText="141" w:topFromText="0" w:bottomFromText="0" w:vertAnchor="text" w:horzAnchor="text" w:tblpX="0" w:tblpY="0"/>
        <w:tblW w:w="8931.0" w:type="dxa"/>
        <w:jc w:val="left"/>
        <w:tblBorders>
          <w:insideH w:color="000000" w:space="0" w:sz="4" w:val="single"/>
          <w:insideV w:color="000000" w:space="0" w:sz="4" w:val="single"/>
        </w:tblBorders>
        <w:tblLayout w:type="fixed"/>
        <w:tblLook w:val="0400"/>
      </w:tblPr>
      <w:tblGrid>
        <w:gridCol w:w="5933"/>
        <w:gridCol w:w="2998"/>
        <w:tblGridChange w:id="0">
          <w:tblGrid>
            <w:gridCol w:w="5933"/>
            <w:gridCol w:w="2998"/>
          </w:tblGrid>
        </w:tblGridChange>
      </w:tblGrid>
      <w:tr>
        <w:trPr>
          <w:cantSplit w:val="0"/>
          <w:trHeight w:val="354" w:hRule="atLeast"/>
          <w:tblHeader w:val="0"/>
        </w:trPr>
        <w:tc>
          <w:tcPr>
            <w:shd w:fill="auto" w:val="clear"/>
            <w:vAlign w:val="center"/>
          </w:tcPr>
          <w:p w:rsidR="00000000" w:rsidDel="00000000" w:rsidP="00000000" w:rsidRDefault="00000000" w:rsidRPr="00000000" w14:paraId="0000017A">
            <w:pPr>
              <w:spacing w:after="0" w:line="240" w:lineRule="auto"/>
              <w:rPr>
                <w:b w:val="1"/>
                <w:bCs w:val="1"/>
              </w:rPr>
            </w:pPr>
            <w:r w:rsidDel="00000000" w:rsidR="00000000" w:rsidRPr="00000000">
              <w:rPr>
                <w:b w:val="1"/>
                <w:bCs w:val="1"/>
                <w:rtl w:val="0"/>
              </w:rPr>
              <w:t xml:space="preserve">Tipo de material de estudio</w:t>
            </w:r>
          </w:p>
        </w:tc>
        <w:tc>
          <w:tcPr>
            <w:shd w:fill="auto" w:val="clear"/>
            <w:vAlign w:val="center"/>
          </w:tcPr>
          <w:p w:rsidR="00000000" w:rsidDel="00000000" w:rsidP="00000000" w:rsidRDefault="00000000" w:rsidRPr="00000000" w14:paraId="0000017B">
            <w:pPr>
              <w:spacing w:after="0" w:line="240" w:lineRule="auto"/>
              <w:jc w:val="right"/>
              <w:rPr>
                <w:b w:val="1"/>
                <w:bCs w:val="1"/>
              </w:rPr>
            </w:pPr>
            <w:r w:rsidDel="00000000" w:rsidR="00000000" w:rsidRPr="00000000">
              <w:rPr>
                <w:b w:val="1"/>
                <w:bCs w:val="1"/>
                <w:rtl w:val="0"/>
              </w:rPr>
              <w:t xml:space="preserve">Cantidad</w:t>
            </w:r>
          </w:p>
        </w:tc>
      </w:tr>
      <w:tr>
        <w:trPr>
          <w:cantSplit w:val="0"/>
          <w:trHeight w:val="338" w:hRule="atLeast"/>
          <w:tblHeader w:val="0"/>
        </w:trPr>
        <w:tc>
          <w:tcPr>
            <w:shd w:fill="auto" w:val="clear"/>
            <w:vAlign w:val="center"/>
          </w:tcPr>
          <w:p w:rsidR="00000000" w:rsidDel="00000000" w:rsidP="00000000" w:rsidRDefault="00000000" w:rsidRPr="00000000" w14:paraId="0000017C">
            <w:pPr>
              <w:spacing w:after="0" w:line="240" w:lineRule="auto"/>
              <w:rPr/>
            </w:pPr>
            <w:r w:rsidDel="00000000" w:rsidR="00000000" w:rsidRPr="00000000">
              <w:rPr>
                <w:rtl w:val="0"/>
              </w:rPr>
              <w:t xml:space="preserve">Guías/manuales/textos</w:t>
            </w:r>
          </w:p>
        </w:tc>
        <w:tc>
          <w:tcPr>
            <w:shd w:fill="auto" w:val="clear"/>
            <w:vAlign w:val="center"/>
          </w:tcPr>
          <w:p w:rsidR="00000000" w:rsidDel="00000000" w:rsidP="00000000" w:rsidRDefault="00000000" w:rsidRPr="00000000" w14:paraId="0000017D">
            <w:pPr>
              <w:spacing w:after="0" w:line="240" w:lineRule="auto"/>
              <w:jc w:val="right"/>
              <w:rPr/>
            </w:pPr>
            <w:r w:rsidDel="00000000" w:rsidR="00000000" w:rsidRPr="00000000">
              <w:rPr>
                <w:rtl w:val="0"/>
              </w:rPr>
              <w:t xml:space="preserve">12</w:t>
            </w:r>
          </w:p>
        </w:tc>
      </w:tr>
      <w:tr>
        <w:trPr>
          <w:cantSplit w:val="0"/>
          <w:trHeight w:val="338" w:hRule="atLeast"/>
          <w:tblHeader w:val="0"/>
        </w:trPr>
        <w:tc>
          <w:tcPr>
            <w:shd w:fill="auto" w:val="clear"/>
            <w:vAlign w:val="center"/>
          </w:tcPr>
          <w:p w:rsidR="00000000" w:rsidDel="00000000" w:rsidP="00000000" w:rsidRDefault="00000000" w:rsidRPr="00000000" w14:paraId="0000017E">
            <w:pPr>
              <w:spacing w:after="0" w:line="240" w:lineRule="auto"/>
              <w:rPr/>
            </w:pPr>
            <w:r w:rsidDel="00000000" w:rsidR="00000000" w:rsidRPr="00000000">
              <w:rPr>
                <w:rtl w:val="0"/>
              </w:rPr>
              <w:t xml:space="preserve">Videos/podcast</w:t>
            </w:r>
          </w:p>
        </w:tc>
        <w:tc>
          <w:tcPr>
            <w:shd w:fill="auto" w:val="clear"/>
            <w:vAlign w:val="center"/>
          </w:tcPr>
          <w:p w:rsidR="00000000" w:rsidDel="00000000" w:rsidP="00000000" w:rsidRDefault="00000000" w:rsidRPr="00000000" w14:paraId="0000017F">
            <w:pPr>
              <w:spacing w:after="0" w:line="240" w:lineRule="auto"/>
              <w:jc w:val="right"/>
              <w:rPr/>
            </w:pPr>
            <w:r w:rsidDel="00000000" w:rsidR="00000000" w:rsidRPr="00000000">
              <w:rPr>
                <w:rtl w:val="0"/>
              </w:rPr>
              <w:t xml:space="preserve">3</w:t>
            </w:r>
          </w:p>
        </w:tc>
      </w:tr>
      <w:tr>
        <w:trPr>
          <w:cantSplit w:val="0"/>
          <w:trHeight w:val="338" w:hRule="atLeast"/>
          <w:tblHeader w:val="0"/>
        </w:trPr>
        <w:tc>
          <w:tcPr>
            <w:shd w:fill="auto" w:val="clear"/>
            <w:vAlign w:val="center"/>
          </w:tcPr>
          <w:p w:rsidR="00000000" w:rsidDel="00000000" w:rsidP="00000000" w:rsidRDefault="00000000" w:rsidRPr="00000000" w14:paraId="00000180">
            <w:pPr>
              <w:spacing w:after="0" w:line="240" w:lineRule="auto"/>
              <w:rPr/>
            </w:pPr>
            <w:r w:rsidDel="00000000" w:rsidR="00000000" w:rsidRPr="00000000">
              <w:rPr>
                <w:rtl w:val="0"/>
              </w:rPr>
              <w:t xml:space="preserve">Simuladores de exámenes/aplicaciones/sitios web</w:t>
            </w:r>
          </w:p>
        </w:tc>
        <w:tc>
          <w:tcPr>
            <w:shd w:fill="auto" w:val="clear"/>
            <w:vAlign w:val="center"/>
          </w:tcPr>
          <w:p w:rsidR="00000000" w:rsidDel="00000000" w:rsidP="00000000" w:rsidRDefault="00000000" w:rsidRPr="00000000" w14:paraId="00000181">
            <w:pPr>
              <w:spacing w:after="0" w:line="240" w:lineRule="auto"/>
              <w:jc w:val="right"/>
              <w:rPr/>
            </w:pPr>
            <w:r w:rsidDel="00000000" w:rsidR="00000000" w:rsidRPr="00000000">
              <w:rPr>
                <w:rtl w:val="0"/>
              </w:rPr>
              <w:t xml:space="preserve">9</w:t>
            </w:r>
          </w:p>
        </w:tc>
      </w:tr>
      <w:tr>
        <w:trPr>
          <w:cantSplit w:val="0"/>
          <w:trHeight w:val="354" w:hRule="atLeast"/>
          <w:tblHeader w:val="0"/>
        </w:trPr>
        <w:tc>
          <w:tcPr>
            <w:shd w:fill="auto" w:val="clear"/>
            <w:vAlign w:val="center"/>
          </w:tcPr>
          <w:p w:rsidR="00000000" w:rsidDel="00000000" w:rsidP="00000000" w:rsidRDefault="00000000" w:rsidRPr="00000000" w14:paraId="00000182">
            <w:pPr>
              <w:spacing w:after="0" w:line="240" w:lineRule="auto"/>
              <w:rPr/>
            </w:pPr>
            <w:r w:rsidDel="00000000" w:rsidR="00000000" w:rsidRPr="00000000">
              <w:rPr>
                <w:rtl w:val="0"/>
              </w:rPr>
              <w:t xml:space="preserve">Otro</w:t>
            </w:r>
          </w:p>
        </w:tc>
        <w:tc>
          <w:tcPr>
            <w:tcBorders>
              <w:bottom w:color="000000" w:space="0" w:sz="4" w:val="single"/>
            </w:tcBorders>
            <w:shd w:fill="auto" w:val="clear"/>
            <w:vAlign w:val="center"/>
          </w:tcPr>
          <w:p w:rsidR="00000000" w:rsidDel="00000000" w:rsidP="00000000" w:rsidRDefault="00000000" w:rsidRPr="00000000" w14:paraId="00000183">
            <w:pPr>
              <w:spacing w:after="0" w:line="240" w:lineRule="auto"/>
              <w:jc w:val="right"/>
              <w:rPr/>
            </w:pPr>
            <w:r w:rsidDel="00000000" w:rsidR="00000000" w:rsidRPr="00000000">
              <w:rPr>
                <w:rtl w:val="0"/>
              </w:rPr>
              <w:t xml:space="preserve">1</w:t>
            </w:r>
          </w:p>
        </w:tc>
      </w:tr>
      <w:tr>
        <w:trPr>
          <w:cantSplit w:val="0"/>
          <w:trHeight w:val="354" w:hRule="atLeast"/>
          <w:tblHeader w:val="0"/>
        </w:trPr>
        <w:tc>
          <w:tcPr>
            <w:shd w:fill="auto" w:val="clear"/>
            <w:vAlign w:val="center"/>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Total de la muestra</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15</w:t>
            </w:r>
          </w:p>
        </w:tc>
      </w:tr>
    </w:tbl>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jc w:val="both"/>
        <w:rPr/>
      </w:pPr>
      <w:r w:rsidDel="00000000" w:rsidR="00000000" w:rsidRPr="00000000">
        <w:rPr>
          <w:rtl w:val="0"/>
        </w:rPr>
        <w:t xml:space="preserve">Del total de participantes de la muestra, 14 personas (93%) indicaron que les fue proporcionado por la autoescuela más de un material de estudio. Solo una persona (6%) indicó tener un material diferente a los que se detallan en la tabla. Para complementar esto, se hizo un relevamiento del material de estudio el cual está disponible en la propia página de la autoescuela:</w:t>
      </w:r>
      <w:r w:rsidDel="00000000" w:rsidR="00000000" w:rsidRPr="00000000">
        <w:drawing>
          <wp:anchor allowOverlap="1" behindDoc="1" distB="0" distT="0" distL="0" distR="0" hidden="0" layoutInCell="1" locked="0" relativeHeight="0" simplePos="0">
            <wp:simplePos x="0" y="0"/>
            <wp:positionH relativeFrom="column">
              <wp:posOffset>17993</wp:posOffset>
            </wp:positionH>
            <wp:positionV relativeFrom="paragraph">
              <wp:posOffset>1120796</wp:posOffset>
            </wp:positionV>
            <wp:extent cx="5734050" cy="2224554"/>
            <wp:effectExtent b="0" l="0" r="0" t="0"/>
            <wp:wrapNone/>
            <wp:docPr id="77" name="image16.png"/>
            <a:graphic>
              <a:graphicData uri="http://schemas.openxmlformats.org/drawingml/2006/picture">
                <pic:pic>
                  <pic:nvPicPr>
                    <pic:cNvPr id="0" name="image16.png"/>
                    <pic:cNvPicPr preferRelativeResize="0"/>
                  </pic:nvPicPr>
                  <pic:blipFill>
                    <a:blip r:embed="rId14"/>
                    <a:srcRect b="16382" l="0" r="0" t="14616"/>
                    <a:stretch>
                      <a:fillRect/>
                    </a:stretch>
                  </pic:blipFill>
                  <pic:spPr>
                    <a:xfrm>
                      <a:off x="0" y="0"/>
                      <a:ext cx="5734050" cy="2224554"/>
                    </a:xfrm>
                    <a:prstGeom prst="rect"/>
                    <a:ln/>
                  </pic:spPr>
                </pic:pic>
              </a:graphicData>
            </a:graphic>
          </wp:anchor>
        </w:drawing>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Fuente: </w:t>
      </w:r>
      <w:hyperlink r:id="rId15">
        <w:r w:rsidDel="00000000" w:rsidR="00000000" w:rsidRPr="00000000">
          <w:rPr>
            <w:color w:val="1155cc"/>
            <w:u w:val="single"/>
            <w:rtl w:val="0"/>
          </w:rPr>
          <w:t xml:space="preserve">http://www.tuautoescuela.com.ar/</w:t>
        </w:r>
      </w:hyperlink>
      <w:r w:rsidDel="00000000" w:rsidR="00000000" w:rsidRPr="00000000">
        <w:rPr>
          <w:rtl w:val="0"/>
        </w:rPr>
        <w:t xml:space="preserve"> (consultado el 22/10/2025)</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Tabla 4</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rPr>
      </w:pPr>
      <w:r w:rsidDel="00000000" w:rsidR="00000000" w:rsidRPr="00000000">
        <w:rPr>
          <w:u w:val="single"/>
          <w:rtl w:val="0"/>
        </w:rPr>
        <w:t xml:space="preserve">Efectividad del material de estudio</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b w:val="1"/>
          <w:bCs w:val="1"/>
        </w:rPr>
      </w:pPr>
      <w:r w:rsidDel="00000000" w:rsidR="00000000" w:rsidRPr="00000000">
        <w:rPr>
          <w:rtl w:val="0"/>
        </w:rPr>
      </w:r>
    </w:p>
    <w:sdt>
      <w:sdtPr>
        <w:lock w:val="contentLocked"/>
        <w:id w:val="-1980915368"/>
        <w:tag w:val="goog_rdk_7"/>
      </w:sdtPr>
      <w:sdtContent>
        <w:tbl>
          <w:tblPr>
            <w:tblStyle w:val="Table10"/>
            <w:tblpPr w:leftFromText="141" w:rightFromText="141" w:topFromText="0" w:bottomFromText="0" w:vertAnchor="text" w:horzAnchor="text" w:tblpX="0" w:tblpY="0"/>
            <w:tblW w:w="8931.0" w:type="dxa"/>
            <w:jc w:val="left"/>
            <w:tblBorders>
              <w:insideH w:color="000000" w:space="0" w:sz="4" w:val="single"/>
              <w:insideV w:color="000000" w:space="0" w:sz="4" w:val="single"/>
            </w:tblBorders>
            <w:tblLayout w:type="fixed"/>
            <w:tblLook w:val="0400"/>
          </w:tblPr>
          <w:tblGrid>
            <w:gridCol w:w="5933"/>
            <w:gridCol w:w="2998"/>
            <w:tblGridChange w:id="0">
              <w:tblGrid>
                <w:gridCol w:w="5933"/>
                <w:gridCol w:w="2998"/>
              </w:tblGrid>
            </w:tblGridChange>
          </w:tblGrid>
          <w:tr>
            <w:trPr>
              <w:cantSplit w:val="0"/>
              <w:trHeight w:val="354" w:hRule="atLeast"/>
              <w:tblHeader w:val="0"/>
            </w:trPr>
            <w:tc>
              <w:tcPr>
                <w:shd w:fill="auto" w:val="clear"/>
                <w:vAlign w:val="center"/>
              </w:tcPr>
              <w:p w:rsidR="00000000" w:rsidDel="00000000" w:rsidP="00000000" w:rsidRDefault="00000000" w:rsidRPr="00000000" w14:paraId="00000199">
                <w:pPr>
                  <w:spacing w:after="0" w:line="240" w:lineRule="auto"/>
                  <w:rPr>
                    <w:b w:val="1"/>
                    <w:bCs w:val="1"/>
                  </w:rPr>
                </w:pPr>
                <w:r w:rsidDel="00000000" w:rsidR="00000000" w:rsidRPr="00000000">
                  <w:rPr>
                    <w:b w:val="1"/>
                    <w:bCs w:val="1"/>
                    <w:rtl w:val="0"/>
                  </w:rPr>
                  <w:t xml:space="preserve">Percepción sobre el material</w:t>
                </w:r>
              </w:p>
            </w:tc>
            <w:tc>
              <w:tcPr>
                <w:shd w:fill="auto" w:val="clear"/>
                <w:vAlign w:val="center"/>
              </w:tcPr>
              <w:p w:rsidR="00000000" w:rsidDel="00000000" w:rsidP="00000000" w:rsidRDefault="00000000" w:rsidRPr="00000000" w14:paraId="0000019A">
                <w:pPr>
                  <w:spacing w:after="0" w:line="240" w:lineRule="auto"/>
                  <w:jc w:val="right"/>
                  <w:rPr>
                    <w:b w:val="1"/>
                    <w:bCs w:val="1"/>
                  </w:rPr>
                </w:pPr>
                <w:r w:rsidDel="00000000" w:rsidR="00000000" w:rsidRPr="00000000">
                  <w:rPr>
                    <w:b w:val="1"/>
                    <w:bCs w:val="1"/>
                    <w:rtl w:val="0"/>
                  </w:rPr>
                  <w:t xml:space="preserve">Cantidad</w:t>
                </w:r>
              </w:p>
            </w:tc>
          </w:tr>
          <w:tr>
            <w:trPr>
              <w:cantSplit w:val="0"/>
              <w:trHeight w:val="338" w:hRule="atLeast"/>
              <w:tblHeader w:val="0"/>
            </w:trPr>
            <w:tc>
              <w:tcPr>
                <w:shd w:fill="auto" w:val="clear"/>
                <w:vAlign w:val="center"/>
              </w:tcPr>
              <w:p w:rsidR="00000000" w:rsidDel="00000000" w:rsidP="00000000" w:rsidRDefault="00000000" w:rsidRPr="00000000" w14:paraId="0000019B">
                <w:pPr>
                  <w:spacing w:after="0" w:line="240" w:lineRule="auto"/>
                  <w:rPr/>
                </w:pPr>
                <w:r w:rsidDel="00000000" w:rsidR="00000000" w:rsidRPr="00000000">
                  <w:rPr>
                    <w:rtl w:val="0"/>
                  </w:rPr>
                  <w:t xml:space="preserve">Útiles/efectivos/suficientes</w:t>
                </w:r>
              </w:p>
            </w:tc>
            <w:tc>
              <w:tcPr>
                <w:shd w:fill="auto" w:val="clear"/>
                <w:vAlign w:val="center"/>
              </w:tcPr>
              <w:p w:rsidR="00000000" w:rsidDel="00000000" w:rsidP="00000000" w:rsidRDefault="00000000" w:rsidRPr="00000000" w14:paraId="0000019C">
                <w:pPr>
                  <w:spacing w:after="0" w:line="240" w:lineRule="auto"/>
                  <w:jc w:val="right"/>
                  <w:rPr/>
                </w:pPr>
                <w:r w:rsidDel="00000000" w:rsidR="00000000" w:rsidRPr="00000000">
                  <w:rPr>
                    <w:rtl w:val="0"/>
                  </w:rPr>
                  <w:t xml:space="preserve">11</w:t>
                </w:r>
              </w:p>
            </w:tc>
          </w:tr>
          <w:tr>
            <w:trPr>
              <w:cantSplit w:val="0"/>
              <w:trHeight w:val="338" w:hRule="atLeast"/>
              <w:tblHeader w:val="0"/>
            </w:trPr>
            <w:tc>
              <w:tcPr>
                <w:shd w:fill="auto" w:val="clear"/>
                <w:vAlign w:val="center"/>
              </w:tcPr>
              <w:p w:rsidR="00000000" w:rsidDel="00000000" w:rsidP="00000000" w:rsidRDefault="00000000" w:rsidRPr="00000000" w14:paraId="0000019D">
                <w:pPr>
                  <w:spacing w:after="0" w:line="240" w:lineRule="auto"/>
                  <w:rPr/>
                </w:pPr>
                <w:r w:rsidDel="00000000" w:rsidR="00000000" w:rsidRPr="00000000">
                  <w:rPr>
                    <w:rtl w:val="0"/>
                  </w:rPr>
                  <w:t xml:space="preserve">De fácil comprensión</w:t>
                </w:r>
              </w:p>
            </w:tc>
            <w:tc>
              <w:tcPr>
                <w:shd w:fill="auto" w:val="clear"/>
                <w:vAlign w:val="center"/>
              </w:tcPr>
              <w:p w:rsidR="00000000" w:rsidDel="00000000" w:rsidP="00000000" w:rsidRDefault="00000000" w:rsidRPr="00000000" w14:paraId="0000019E">
                <w:pPr>
                  <w:spacing w:after="0" w:line="240" w:lineRule="auto"/>
                  <w:jc w:val="right"/>
                  <w:rPr/>
                </w:pPr>
                <w:r w:rsidDel="00000000" w:rsidR="00000000" w:rsidRPr="00000000">
                  <w:rPr>
                    <w:rtl w:val="0"/>
                  </w:rPr>
                  <w:t xml:space="preserve">5</w:t>
                </w:r>
              </w:p>
            </w:tc>
          </w:tr>
          <w:tr>
            <w:trPr>
              <w:cantSplit w:val="0"/>
              <w:trHeight w:val="338" w:hRule="atLeast"/>
              <w:tblHeader w:val="0"/>
            </w:trPr>
            <w:tc>
              <w:tcPr>
                <w:shd w:fill="auto" w:val="clear"/>
                <w:vAlign w:val="center"/>
              </w:tcPr>
              <w:p w:rsidR="00000000" w:rsidDel="00000000" w:rsidP="00000000" w:rsidRDefault="00000000" w:rsidRPr="00000000" w14:paraId="0000019F">
                <w:pPr>
                  <w:spacing w:after="0" w:line="240" w:lineRule="auto"/>
                  <w:rPr/>
                </w:pPr>
                <w:r w:rsidDel="00000000" w:rsidR="00000000" w:rsidRPr="00000000">
                  <w:rPr>
                    <w:rtl w:val="0"/>
                  </w:rPr>
                  <w:t xml:space="preserve">No fue suficiente/necesité buscar información extra</w:t>
                </w:r>
              </w:p>
            </w:tc>
            <w:tc>
              <w:tcPr>
                <w:shd w:fill="auto" w:val="clear"/>
                <w:vAlign w:val="center"/>
              </w:tcPr>
              <w:p w:rsidR="00000000" w:rsidDel="00000000" w:rsidP="00000000" w:rsidRDefault="00000000" w:rsidRPr="00000000" w14:paraId="000001A0">
                <w:pPr>
                  <w:spacing w:after="0" w:line="240" w:lineRule="auto"/>
                  <w:jc w:val="right"/>
                  <w:rPr/>
                </w:pPr>
                <w:r w:rsidDel="00000000" w:rsidR="00000000" w:rsidRPr="00000000">
                  <w:rPr>
                    <w:rtl w:val="0"/>
                  </w:rPr>
                  <w:t xml:space="preserve">2</w:t>
                </w:r>
              </w:p>
            </w:tc>
          </w:tr>
          <w:tr>
            <w:trPr>
              <w:cantSplit w:val="0"/>
              <w:trHeight w:val="354" w:hRule="atLeast"/>
              <w:tblHeader w:val="0"/>
            </w:trPr>
            <w:tc>
              <w:tcPr>
                <w:shd w:fill="auto" w:val="clear"/>
                <w:vAlign w:val="center"/>
              </w:tcPr>
              <w:p w:rsidR="00000000" w:rsidDel="00000000" w:rsidP="00000000" w:rsidRDefault="00000000" w:rsidRPr="00000000" w14:paraId="000001A1">
                <w:pPr>
                  <w:spacing w:after="0" w:line="240" w:lineRule="auto"/>
                  <w:rPr/>
                </w:pPr>
                <w:r w:rsidDel="00000000" w:rsidR="00000000" w:rsidRPr="00000000">
                  <w:rPr>
                    <w:rtl w:val="0"/>
                  </w:rPr>
                  <w:t xml:space="preserve">Me costó comprender el material de estudio</w:t>
                </w:r>
              </w:p>
            </w:tc>
            <w:tc>
              <w:tcPr>
                <w:tcBorders>
                  <w:bottom w:color="000000" w:space="0" w:sz="4" w:val="single"/>
                </w:tcBorders>
                <w:shd w:fill="auto" w:val="clear"/>
                <w:vAlign w:val="center"/>
              </w:tcPr>
              <w:p w:rsidR="00000000" w:rsidDel="00000000" w:rsidP="00000000" w:rsidRDefault="00000000" w:rsidRPr="00000000" w14:paraId="000001A2">
                <w:pPr>
                  <w:spacing w:after="0" w:line="240" w:lineRule="auto"/>
                  <w:jc w:val="right"/>
                  <w:rPr/>
                </w:pPr>
                <w:r w:rsidDel="00000000" w:rsidR="00000000" w:rsidRPr="00000000">
                  <w:rPr>
                    <w:rtl w:val="0"/>
                  </w:rPr>
                  <w:t xml:space="preserve">0</w:t>
                </w:r>
              </w:p>
            </w:tc>
          </w:tr>
          <w:tr>
            <w:trPr>
              <w:cantSplit w:val="0"/>
              <w:trHeight w:val="354" w:hRule="atLeast"/>
              <w:tblHeader w:val="0"/>
            </w:trPr>
            <w:tc>
              <w:tcPr>
                <w:shd w:fill="auto" w:val="clear"/>
                <w:vAlign w:val="center"/>
              </w:tcPr>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Total de la muestra</w:t>
                </w:r>
              </w:p>
            </w:tc>
            <w:tc>
              <w:tcPr>
                <w:tcBorders>
                  <w:top w:color="000000" w:space="0" w:sz="4" w:val="single"/>
                  <w:bottom w:color="000000" w:space="0" w:sz="4" w:val="single"/>
                </w:tcBorders>
                <w:shd w:fill="auto" w:val="clear"/>
                <w:vAlign w:val="center"/>
              </w:tcPr>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15</w:t>
                </w:r>
              </w:p>
            </w:tc>
          </w:tr>
        </w:tbl>
      </w:sdtContent>
    </w:sdt>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jc w:val="both"/>
        <w:rPr/>
      </w:pPr>
      <w:r w:rsidDel="00000000" w:rsidR="00000000" w:rsidRPr="00000000">
        <w:rPr>
          <w:rtl w:val="0"/>
        </w:rPr>
        <w:t xml:space="preserve">Del total de participantes de la muestra, 13 personas (86%) indicaron que el material de estudio proporcionado por la autoescuela fue satisfactorio y comprensible, solo 2 personas (13%) indicaron que necesitaron información extra. </w:t>
      </w:r>
    </w:p>
    <w:p w:rsidR="00000000" w:rsidDel="00000000" w:rsidP="00000000" w:rsidRDefault="00000000" w:rsidRPr="00000000" w14:paraId="000001A7">
      <w:pPr>
        <w:numPr>
          <w:ilvl w:val="0"/>
          <w:numId w:val="22"/>
        </w:numPr>
        <w:ind w:left="720" w:hanging="360"/>
        <w:jc w:val="both"/>
        <w:rPr>
          <w:b w:val="1"/>
          <w:bCs w:val="1"/>
        </w:rPr>
      </w:pPr>
      <w:r w:rsidDel="00000000" w:rsidR="00000000" w:rsidRPr="00000000">
        <w:rPr>
          <w:b w:val="1"/>
          <w:bCs w:val="1"/>
          <w:rtl w:val="0"/>
        </w:rPr>
        <w:t xml:space="preserve">Ejes temáticos más importantes del material de estudio</w:t>
      </w:r>
    </w:p>
    <w:p w:rsidR="00000000" w:rsidDel="00000000" w:rsidP="00000000" w:rsidRDefault="00000000" w:rsidRPr="00000000" w14:paraId="000001A8">
      <w:pPr>
        <w:ind w:left="0" w:firstLine="0"/>
        <w:jc w:val="both"/>
        <w:rPr/>
      </w:pPr>
      <w:r w:rsidDel="00000000" w:rsidR="00000000" w:rsidRPr="00000000">
        <w:rPr>
          <w:rtl w:val="0"/>
        </w:rPr>
        <w:t xml:space="preserve">Los participantes destacaron que los ejes temáticos que les parecieron más importantes o relevantes en el material de estudio son los relacionados a la seguridad vial, las leyes de tránsito y las propias señales de tránsito. Además de esto, las partes del vehículo, las prioridades de paso, las prioridades del peatón, como se debe actuar ante distintas situaciones en el tránsito, los límites de velocidad y la conducción consciente. </w:t>
      </w:r>
    </w:p>
    <w:p w:rsidR="00000000" w:rsidDel="00000000" w:rsidP="00000000" w:rsidRDefault="00000000" w:rsidRPr="00000000" w14:paraId="000001A9">
      <w:pPr>
        <w:numPr>
          <w:ilvl w:val="0"/>
          <w:numId w:val="46"/>
        </w:numPr>
        <w:ind w:left="720" w:hanging="360"/>
        <w:jc w:val="both"/>
        <w:rPr>
          <w:b w:val="1"/>
          <w:bCs w:val="1"/>
        </w:rPr>
      </w:pPr>
      <w:r w:rsidDel="00000000" w:rsidR="00000000" w:rsidRPr="00000000">
        <w:rPr>
          <w:b w:val="1"/>
          <w:bCs w:val="1"/>
          <w:rtl w:val="0"/>
        </w:rPr>
        <w:t xml:space="preserve">Conocimientos previos a iniciar el curso en Tuautoescuela.com</w:t>
      </w:r>
    </w:p>
    <w:p w:rsidR="00000000" w:rsidDel="00000000" w:rsidP="00000000" w:rsidRDefault="00000000" w:rsidRPr="00000000" w14:paraId="000001AA">
      <w:pPr>
        <w:ind w:left="0" w:firstLine="0"/>
        <w:jc w:val="both"/>
        <w:rPr>
          <w:rFonts w:ascii="Roboto" w:cs="Roboto" w:eastAsia="Roboto" w:hAnsi="Roboto"/>
          <w:color w:val="202124"/>
          <w:sz w:val="21"/>
          <w:szCs w:val="21"/>
          <w:shd w:fill="f8f9fa" w:val="clear"/>
        </w:rPr>
      </w:pPr>
      <w:r w:rsidDel="00000000" w:rsidR="00000000" w:rsidRPr="00000000">
        <w:rPr>
          <w:rtl w:val="0"/>
        </w:rPr>
        <w:t xml:space="preserve">Del total de participantes de la muestra, 13 personas (86%) mencionaron tener poco conocimiento previo a iniciar el curso en Tuautoescuela.com. Algunos tenían nociones básicas de las  señales de tránsito por haberlas observado mientras eran pasajeros, otros por haber dado contenidos en la escuela o por haber participado del programa “Conducí Tu Curso”. Algunos de los conocimientos previos fueron los relacionados a seguridad vial, prioridades de paso, límites de velocidad, los cambios de marcha del vehículo, la documentación y elementos exigibles para circular. Solo 2 personas (13%) mencionaron no haber tenido conocimientos previos.c</w:t>
      </w:r>
      <w:r w:rsidDel="00000000" w:rsidR="00000000" w:rsidRPr="00000000">
        <w:rPr>
          <w:rtl w:val="0"/>
        </w:rPr>
      </w:r>
    </w:p>
    <w:p w:rsidR="00000000" w:rsidDel="00000000" w:rsidP="00000000" w:rsidRDefault="00000000" w:rsidRPr="00000000" w14:paraId="000001AB">
      <w:pPr>
        <w:numPr>
          <w:ilvl w:val="0"/>
          <w:numId w:val="46"/>
        </w:numPr>
        <w:ind w:left="720" w:hanging="360"/>
        <w:jc w:val="both"/>
        <w:rPr>
          <w:b w:val="1"/>
          <w:bCs w:val="1"/>
        </w:rPr>
      </w:pPr>
      <w:r w:rsidDel="00000000" w:rsidR="00000000" w:rsidRPr="00000000">
        <w:rPr>
          <w:b w:val="1"/>
          <w:bCs w:val="1"/>
          <w:rtl w:val="0"/>
        </w:rPr>
        <w:t xml:space="preserve">Ejes temáticos poco conocidos en la sociedad</w:t>
      </w:r>
    </w:p>
    <w:p w:rsidR="00000000" w:rsidDel="00000000" w:rsidP="00000000" w:rsidRDefault="00000000" w:rsidRPr="00000000" w14:paraId="000001AC">
      <w:pPr>
        <w:ind w:left="0" w:firstLine="0"/>
        <w:jc w:val="both"/>
        <w:rPr/>
      </w:pPr>
      <w:r w:rsidDel="00000000" w:rsidR="00000000" w:rsidRPr="00000000">
        <w:rPr>
          <w:rtl w:val="0"/>
        </w:rPr>
        <w:t xml:space="preserve">Los participantes manifestaron que para ellos los temas poco difundidos o conocidos en la sociedad son los relacionados a la seguridad vial, estrellas amarillas, género, señales de tránsito, prioridades de paso, la prioridad del peatón, normas en rutas, distancia de seguridad entre vehículos, cómo actuar en caso de emergencia o siniestro vial, aspectos mecánicos del vehículo y la restricción para personas monoculares en el manejo de motovehículos.</w:t>
      </w:r>
    </w:p>
    <w:p w:rsidR="00000000" w:rsidDel="00000000" w:rsidP="00000000" w:rsidRDefault="00000000" w:rsidRPr="00000000" w14:paraId="000001AD">
      <w:pPr>
        <w:pStyle w:val="Heading2"/>
        <w:jc w:val="left"/>
        <w:rPr>
          <w:rFonts w:ascii="Times New Roman" w:cs="Times New Roman" w:eastAsia="Times New Roman" w:hAnsi="Times New Roman"/>
          <w:b w:val="0"/>
          <w:bCs w:val="0"/>
          <w:sz w:val="24"/>
          <w:szCs w:val="24"/>
        </w:rPr>
      </w:pPr>
      <w:bookmarkStart w:colFirst="0" w:colLast="0" w:name="_heading=h.95y0klo3nbv5" w:id="38"/>
      <w:bookmarkEnd w:id="38"/>
      <w:r w:rsidDel="00000000" w:rsidR="00000000" w:rsidRPr="00000000">
        <w:rPr>
          <w:rtl w:val="0"/>
        </w:rPr>
        <w:t xml:space="preserve">Instancias teóricas y prácticas en Tuautoescuela.com</w:t>
      </w:r>
      <w:r w:rsidDel="00000000" w:rsidR="00000000" w:rsidRPr="00000000">
        <w:rPr>
          <w:rtl w:val="0"/>
        </w:rPr>
      </w:r>
    </w:p>
    <w:p w:rsidR="00000000" w:rsidDel="00000000" w:rsidP="00000000" w:rsidRDefault="00000000" w:rsidRPr="00000000" w14:paraId="000001AE">
      <w:pPr>
        <w:ind w:left="0" w:firstLine="0"/>
        <w:jc w:val="left"/>
        <w:rPr>
          <w:b w:val="1"/>
          <w:bCs w:val="1"/>
        </w:rPr>
      </w:pPr>
      <w:r w:rsidDel="00000000" w:rsidR="00000000" w:rsidRPr="00000000">
        <w:rPr>
          <w:b w:val="1"/>
          <w:bCs w:val="1"/>
          <w:rtl w:val="0"/>
        </w:rPr>
        <w:t xml:space="preserve">Tabla 5</w:t>
      </w:r>
    </w:p>
    <w:p w:rsidR="00000000" w:rsidDel="00000000" w:rsidP="00000000" w:rsidRDefault="00000000" w:rsidRPr="00000000" w14:paraId="000001AF">
      <w:pPr>
        <w:ind w:left="0" w:firstLine="0"/>
        <w:jc w:val="left"/>
        <w:rPr>
          <w:u w:val="single"/>
        </w:rPr>
      </w:pPr>
      <w:r w:rsidDel="00000000" w:rsidR="00000000" w:rsidRPr="00000000">
        <w:rPr>
          <w:u w:val="single"/>
          <w:rtl w:val="0"/>
        </w:rPr>
        <w:t xml:space="preserve">Cursos en Tuautoescuela.com</w:t>
      </w:r>
    </w:p>
    <w:sdt>
      <w:sdtPr>
        <w:lock w:val="contentLocked"/>
        <w:id w:val="1705528873"/>
        <w:tag w:val="goog_rdk_8"/>
      </w:sdtPr>
      <w:sdtContent>
        <w:tbl>
          <w:tblPr>
            <w:tblStyle w:val="Table11"/>
            <w:tblpPr w:leftFromText="141" w:rightFromText="141" w:topFromText="0" w:bottomFromText="0" w:vertAnchor="text" w:horzAnchor="text" w:tblpX="0" w:tblpY="0"/>
            <w:tblW w:w="8931.0" w:type="dxa"/>
            <w:jc w:val="left"/>
            <w:tblBorders>
              <w:insideH w:color="000000" w:space="0" w:sz="4" w:val="single"/>
              <w:insideV w:color="000000" w:space="0" w:sz="4" w:val="single"/>
            </w:tblBorders>
            <w:tblLayout w:type="fixed"/>
            <w:tblLook w:val="0400"/>
          </w:tblPr>
          <w:tblGrid>
            <w:gridCol w:w="5933"/>
            <w:gridCol w:w="2998"/>
            <w:tblGridChange w:id="0">
              <w:tblGrid>
                <w:gridCol w:w="5933"/>
                <w:gridCol w:w="2998"/>
              </w:tblGrid>
            </w:tblGridChange>
          </w:tblGrid>
          <w:tr>
            <w:trPr>
              <w:cantSplit w:val="0"/>
              <w:trHeight w:val="354" w:hRule="atLeast"/>
              <w:tblHeader w:val="0"/>
            </w:trPr>
            <w:tc>
              <w:tcPr>
                <w:shd w:fill="auto" w:val="clear"/>
                <w:vAlign w:val="center"/>
              </w:tcPr>
              <w:p w:rsidR="00000000" w:rsidDel="00000000" w:rsidP="00000000" w:rsidRDefault="00000000" w:rsidRPr="00000000" w14:paraId="000001B0">
                <w:pPr>
                  <w:spacing w:after="0" w:line="240" w:lineRule="auto"/>
                  <w:rPr>
                    <w:rFonts w:ascii="Arial" w:cs="Arial" w:eastAsia="Arial" w:hAnsi="Arial"/>
                    <w:b w:val="1"/>
                    <w:bCs w:val="1"/>
                    <w:sz w:val="22"/>
                    <w:szCs w:val="22"/>
                  </w:rPr>
                </w:pPr>
                <w:r w:rsidDel="00000000" w:rsidR="00000000" w:rsidRPr="00000000">
                  <w:rPr>
                    <w:b w:val="1"/>
                    <w:bCs w:val="1"/>
                    <w:rtl w:val="0"/>
                  </w:rPr>
                  <w:t xml:space="preserve">Tipo de curso</w:t>
                </w:r>
                <w:r w:rsidDel="00000000" w:rsidR="00000000" w:rsidRPr="00000000">
                  <w:rPr>
                    <w:rtl w:val="0"/>
                  </w:rPr>
                </w:r>
              </w:p>
            </w:tc>
            <w:tc>
              <w:tcPr>
                <w:shd w:fill="auto" w:val="clear"/>
                <w:vAlign w:val="center"/>
              </w:tcPr>
              <w:p w:rsidR="00000000" w:rsidDel="00000000" w:rsidP="00000000" w:rsidRDefault="00000000" w:rsidRPr="00000000" w14:paraId="000001B1">
                <w:pPr>
                  <w:spacing w:after="0" w:line="240" w:lineRule="auto"/>
                  <w:jc w:val="right"/>
                  <w:rPr>
                    <w:rFonts w:ascii="Arial" w:cs="Arial" w:eastAsia="Arial" w:hAnsi="Arial"/>
                    <w:b w:val="1"/>
                    <w:bCs w:val="1"/>
                    <w:sz w:val="22"/>
                    <w:szCs w:val="22"/>
                  </w:rPr>
                </w:pPr>
                <w:r w:rsidDel="00000000" w:rsidR="00000000" w:rsidRPr="00000000">
                  <w:rPr>
                    <w:b w:val="1"/>
                    <w:bCs w:val="1"/>
                    <w:rtl w:val="0"/>
                  </w:rPr>
                  <w:t xml:space="preserve">Cantidad</w:t>
                </w:r>
                <w:r w:rsidDel="00000000" w:rsidR="00000000" w:rsidRPr="00000000">
                  <w:rPr>
                    <w:rtl w:val="0"/>
                  </w:rPr>
                </w:r>
              </w:p>
            </w:tc>
          </w:tr>
          <w:tr>
            <w:trPr>
              <w:cantSplit w:val="0"/>
              <w:trHeight w:val="338" w:hRule="atLeast"/>
              <w:tblHeader w:val="0"/>
            </w:trPr>
            <w:tc>
              <w:tcPr>
                <w:shd w:fill="auto" w:val="clear"/>
                <w:vAlign w:val="center"/>
              </w:tcPr>
              <w:p w:rsidR="00000000" w:rsidDel="00000000" w:rsidP="00000000" w:rsidRDefault="00000000" w:rsidRPr="00000000" w14:paraId="000001B2">
                <w:pPr>
                  <w:spacing w:after="0" w:line="240" w:lineRule="auto"/>
                  <w:rPr/>
                </w:pPr>
                <w:r w:rsidDel="00000000" w:rsidR="00000000" w:rsidRPr="00000000">
                  <w:rPr>
                    <w:rtl w:val="0"/>
                  </w:rPr>
                  <w:t xml:space="preserve">Principiante</w:t>
                </w:r>
              </w:p>
            </w:tc>
            <w:tc>
              <w:tcPr>
                <w:shd w:fill="auto" w:val="clear"/>
                <w:vAlign w:val="center"/>
              </w:tcPr>
              <w:p w:rsidR="00000000" w:rsidDel="00000000" w:rsidP="00000000" w:rsidRDefault="00000000" w:rsidRPr="00000000" w14:paraId="000001B3">
                <w:pPr>
                  <w:spacing w:after="0" w:line="240" w:lineRule="auto"/>
                  <w:jc w:val="right"/>
                  <w:rPr/>
                </w:pPr>
                <w:r w:rsidDel="00000000" w:rsidR="00000000" w:rsidRPr="00000000">
                  <w:rPr>
                    <w:rtl w:val="0"/>
                  </w:rPr>
                  <w:t xml:space="preserve">9</w:t>
                </w:r>
              </w:p>
            </w:tc>
          </w:tr>
          <w:tr>
            <w:trPr>
              <w:cantSplit w:val="0"/>
              <w:trHeight w:val="338" w:hRule="atLeast"/>
              <w:tblHeader w:val="0"/>
            </w:trPr>
            <w:tc>
              <w:tcPr>
                <w:shd w:fill="auto" w:val="clear"/>
                <w:vAlign w:val="center"/>
              </w:tcPr>
              <w:p w:rsidR="00000000" w:rsidDel="00000000" w:rsidP="00000000" w:rsidRDefault="00000000" w:rsidRPr="00000000" w14:paraId="000001B4">
                <w:pPr>
                  <w:spacing w:after="0" w:line="240" w:lineRule="auto"/>
                  <w:rPr/>
                </w:pPr>
                <w:r w:rsidDel="00000000" w:rsidR="00000000" w:rsidRPr="00000000">
                  <w:rPr>
                    <w:rtl w:val="0"/>
                  </w:rPr>
                  <w:t xml:space="preserve">Básico</w:t>
                </w:r>
              </w:p>
            </w:tc>
            <w:tc>
              <w:tcPr>
                <w:shd w:fill="auto" w:val="clear"/>
                <w:vAlign w:val="center"/>
              </w:tcPr>
              <w:p w:rsidR="00000000" w:rsidDel="00000000" w:rsidP="00000000" w:rsidRDefault="00000000" w:rsidRPr="00000000" w14:paraId="000001B5">
                <w:pPr>
                  <w:spacing w:after="0" w:line="240" w:lineRule="auto"/>
                  <w:jc w:val="right"/>
                  <w:rPr/>
                </w:pPr>
                <w:r w:rsidDel="00000000" w:rsidR="00000000" w:rsidRPr="00000000">
                  <w:rPr>
                    <w:rtl w:val="0"/>
                  </w:rPr>
                  <w:t xml:space="preserve">1</w:t>
                </w:r>
              </w:p>
            </w:tc>
          </w:tr>
          <w:tr>
            <w:trPr>
              <w:cantSplit w:val="0"/>
              <w:trHeight w:val="338" w:hRule="atLeast"/>
              <w:tblHeader w:val="0"/>
            </w:trPr>
            <w:tc>
              <w:tcPr>
                <w:shd w:fill="auto" w:val="clear"/>
                <w:vAlign w:val="center"/>
              </w:tcPr>
              <w:p w:rsidR="00000000" w:rsidDel="00000000" w:rsidP="00000000" w:rsidRDefault="00000000" w:rsidRPr="00000000" w14:paraId="000001B6">
                <w:pPr>
                  <w:spacing w:after="0" w:line="240" w:lineRule="auto"/>
                  <w:rPr/>
                </w:pPr>
                <w:r w:rsidDel="00000000" w:rsidR="00000000" w:rsidRPr="00000000">
                  <w:rPr>
                    <w:rtl w:val="0"/>
                  </w:rPr>
                  <w:t xml:space="preserve">Intermedio</w:t>
                </w:r>
              </w:p>
            </w:tc>
            <w:tc>
              <w:tcPr>
                <w:shd w:fill="auto" w:val="clear"/>
                <w:vAlign w:val="center"/>
              </w:tcPr>
              <w:p w:rsidR="00000000" w:rsidDel="00000000" w:rsidP="00000000" w:rsidRDefault="00000000" w:rsidRPr="00000000" w14:paraId="000001B7">
                <w:pPr>
                  <w:spacing w:after="0" w:line="240" w:lineRule="auto"/>
                  <w:jc w:val="right"/>
                  <w:rPr/>
                </w:pPr>
                <w:r w:rsidDel="00000000" w:rsidR="00000000" w:rsidRPr="00000000">
                  <w:rPr>
                    <w:rtl w:val="0"/>
                  </w:rPr>
                  <w:t xml:space="preserve">3</w:t>
                </w:r>
              </w:p>
            </w:tc>
          </w:tr>
          <w:tr>
            <w:trPr>
              <w:cantSplit w:val="0"/>
              <w:trHeight w:val="338" w:hRule="atLeast"/>
              <w:tblHeader w:val="0"/>
            </w:trPr>
            <w:tc>
              <w:tcPr>
                <w:shd w:fill="auto" w:val="clear"/>
                <w:vAlign w:val="center"/>
              </w:tcPr>
              <w:p w:rsidR="00000000" w:rsidDel="00000000" w:rsidP="00000000" w:rsidRDefault="00000000" w:rsidRPr="00000000" w14:paraId="000001B8">
                <w:pPr>
                  <w:spacing w:after="0" w:line="240" w:lineRule="auto"/>
                  <w:rPr/>
                </w:pPr>
                <w:r w:rsidDel="00000000" w:rsidR="00000000" w:rsidRPr="00000000">
                  <w:rPr>
                    <w:rtl w:val="0"/>
                  </w:rPr>
                  <w:t xml:space="preserve">Avanzado</w:t>
                </w:r>
              </w:p>
            </w:tc>
            <w:tc>
              <w:tcPr>
                <w:shd w:fill="auto" w:val="clear"/>
                <w:vAlign w:val="center"/>
              </w:tcPr>
              <w:p w:rsidR="00000000" w:rsidDel="00000000" w:rsidP="00000000" w:rsidRDefault="00000000" w:rsidRPr="00000000" w14:paraId="000001B9">
                <w:pPr>
                  <w:spacing w:after="0" w:line="240" w:lineRule="auto"/>
                  <w:jc w:val="right"/>
                  <w:rPr/>
                </w:pPr>
                <w:r w:rsidDel="00000000" w:rsidR="00000000" w:rsidRPr="00000000">
                  <w:rPr>
                    <w:rtl w:val="0"/>
                  </w:rPr>
                  <w:t xml:space="preserve">2</w:t>
                </w:r>
              </w:p>
            </w:tc>
          </w:tr>
          <w:tr>
            <w:trPr>
              <w:cantSplit w:val="0"/>
              <w:trHeight w:val="338" w:hRule="atLeast"/>
              <w:tblHeader w:val="0"/>
            </w:trPr>
            <w:tc>
              <w:tcPr>
                <w:shd w:fill="auto" w:val="clear"/>
                <w:vAlign w:val="center"/>
              </w:tcPr>
              <w:p w:rsidR="00000000" w:rsidDel="00000000" w:rsidP="00000000" w:rsidRDefault="00000000" w:rsidRPr="00000000" w14:paraId="000001BA">
                <w:pPr>
                  <w:spacing w:after="0" w:line="240" w:lineRule="auto"/>
                  <w:rPr/>
                </w:pPr>
                <w:r w:rsidDel="00000000" w:rsidR="00000000" w:rsidRPr="00000000">
                  <w:rPr>
                    <w:rtl w:val="0"/>
                  </w:rPr>
                  <w:t xml:space="preserve">Curso de estacionamiento</w:t>
                </w:r>
              </w:p>
            </w:tc>
            <w:tc>
              <w:tcPr>
                <w:shd w:fill="auto" w:val="clear"/>
                <w:vAlign w:val="center"/>
              </w:tcPr>
              <w:p w:rsidR="00000000" w:rsidDel="00000000" w:rsidP="00000000" w:rsidRDefault="00000000" w:rsidRPr="00000000" w14:paraId="000001BB">
                <w:pPr>
                  <w:spacing w:after="0" w:line="240" w:lineRule="auto"/>
                  <w:jc w:val="right"/>
                  <w:rPr/>
                </w:pPr>
                <w:r w:rsidDel="00000000" w:rsidR="00000000" w:rsidRPr="00000000">
                  <w:rPr>
                    <w:rtl w:val="0"/>
                  </w:rPr>
                  <w:t xml:space="preserve">3</w:t>
                </w:r>
              </w:p>
            </w:tc>
          </w:tr>
          <w:tr>
            <w:trPr>
              <w:cantSplit w:val="0"/>
              <w:trHeight w:val="338" w:hRule="atLeast"/>
              <w:tblHeader w:val="0"/>
            </w:trPr>
            <w:tc>
              <w:tcPr>
                <w:shd w:fill="auto" w:val="clear"/>
                <w:vAlign w:val="center"/>
              </w:tcPr>
              <w:p w:rsidR="00000000" w:rsidDel="00000000" w:rsidP="00000000" w:rsidRDefault="00000000" w:rsidRPr="00000000" w14:paraId="000001BC">
                <w:pPr>
                  <w:spacing w:after="0" w:line="240" w:lineRule="auto"/>
                  <w:rPr/>
                </w:pPr>
                <w:r w:rsidDel="00000000" w:rsidR="00000000" w:rsidRPr="00000000">
                  <w:rPr>
                    <w:rtl w:val="0"/>
                  </w:rPr>
                  <w:t xml:space="preserve">Clases individuales extras</w:t>
                </w:r>
              </w:p>
            </w:tc>
            <w:tc>
              <w:tcPr>
                <w:shd w:fill="auto" w:val="clear"/>
                <w:vAlign w:val="center"/>
              </w:tcPr>
              <w:p w:rsidR="00000000" w:rsidDel="00000000" w:rsidP="00000000" w:rsidRDefault="00000000" w:rsidRPr="00000000" w14:paraId="000001BD">
                <w:pPr>
                  <w:spacing w:after="0" w:line="240" w:lineRule="auto"/>
                  <w:jc w:val="right"/>
                  <w:rPr/>
                </w:pPr>
                <w:r w:rsidDel="00000000" w:rsidR="00000000" w:rsidRPr="00000000">
                  <w:rPr>
                    <w:rtl w:val="0"/>
                  </w:rPr>
                  <w:t xml:space="preserve">2</w:t>
                </w:r>
              </w:p>
            </w:tc>
          </w:tr>
          <w:tr>
            <w:trPr>
              <w:cantSplit w:val="0"/>
              <w:trHeight w:val="338" w:hRule="atLeast"/>
              <w:tblHeader w:val="0"/>
            </w:trPr>
            <w:tc>
              <w:tcPr>
                <w:shd w:fill="auto" w:val="clear"/>
                <w:vAlign w:val="center"/>
              </w:tcPr>
              <w:p w:rsidR="00000000" w:rsidDel="00000000" w:rsidP="00000000" w:rsidRDefault="00000000" w:rsidRPr="00000000" w14:paraId="000001BE">
                <w:pPr>
                  <w:spacing w:after="0" w:line="240" w:lineRule="auto"/>
                  <w:rPr/>
                </w:pPr>
                <w:r w:rsidDel="00000000" w:rsidR="00000000" w:rsidRPr="00000000">
                  <w:rPr>
                    <w:rtl w:val="0"/>
                  </w:rPr>
                  <w:t xml:space="preserve">No recuerda</w:t>
                </w:r>
              </w:p>
            </w:tc>
            <w:tc>
              <w:tcPr>
                <w:shd w:fill="auto" w:val="clear"/>
                <w:vAlign w:val="center"/>
              </w:tcPr>
              <w:p w:rsidR="00000000" w:rsidDel="00000000" w:rsidP="00000000" w:rsidRDefault="00000000" w:rsidRPr="00000000" w14:paraId="000001BF">
                <w:pPr>
                  <w:spacing w:after="0" w:line="240" w:lineRule="auto"/>
                  <w:jc w:val="right"/>
                  <w:rPr/>
                </w:pPr>
                <w:r w:rsidDel="00000000" w:rsidR="00000000" w:rsidRPr="00000000">
                  <w:rPr>
                    <w:rtl w:val="0"/>
                  </w:rPr>
                  <w:t xml:space="preserve">1</w:t>
                </w:r>
              </w:p>
            </w:tc>
          </w:tr>
          <w:tr>
            <w:trPr>
              <w:cantSplit w:val="0"/>
              <w:trHeight w:val="338" w:hRule="atLeast"/>
              <w:tblHeader w:val="0"/>
            </w:trPr>
            <w:tc>
              <w:tcPr>
                <w:shd w:fill="auto" w:val="clear"/>
                <w:vAlign w:val="center"/>
              </w:tcPr>
              <w:p w:rsidR="00000000" w:rsidDel="00000000" w:rsidP="00000000" w:rsidRDefault="00000000" w:rsidRPr="00000000" w14:paraId="000001C0">
                <w:pPr>
                  <w:spacing w:after="0" w:line="240" w:lineRule="auto"/>
                  <w:jc w:val="right"/>
                  <w:rPr>
                    <w:b w:val="1"/>
                    <w:bCs w:val="1"/>
                  </w:rPr>
                </w:pPr>
                <w:r w:rsidDel="00000000" w:rsidR="00000000" w:rsidRPr="00000000">
                  <w:rPr>
                    <w:b w:val="1"/>
                    <w:bCs w:val="1"/>
                    <w:rtl w:val="0"/>
                  </w:rPr>
                  <w:t xml:space="preserve">Total de la muestra</w:t>
                </w:r>
              </w:p>
            </w:tc>
            <w:tc>
              <w:tcPr>
                <w:shd w:fill="auto" w:val="clear"/>
                <w:vAlign w:val="center"/>
              </w:tcPr>
              <w:p w:rsidR="00000000" w:rsidDel="00000000" w:rsidP="00000000" w:rsidRDefault="00000000" w:rsidRPr="00000000" w14:paraId="000001C1">
                <w:pPr>
                  <w:spacing w:after="0" w:line="240" w:lineRule="auto"/>
                  <w:jc w:val="right"/>
                  <w:rPr>
                    <w:b w:val="1"/>
                    <w:bCs w:val="1"/>
                  </w:rPr>
                </w:pPr>
                <w:r w:rsidDel="00000000" w:rsidR="00000000" w:rsidRPr="00000000">
                  <w:rPr>
                    <w:b w:val="1"/>
                    <w:bCs w:val="1"/>
                    <w:rtl w:val="0"/>
                  </w:rPr>
                  <w:t xml:space="preserve">15</w:t>
                </w:r>
              </w:p>
            </w:tc>
          </w:tr>
        </w:tbl>
      </w:sdtContent>
    </w:sdt>
    <w:p w:rsidR="00000000" w:rsidDel="00000000" w:rsidP="00000000" w:rsidRDefault="00000000" w:rsidRPr="00000000" w14:paraId="000001C2">
      <w:pPr>
        <w:jc w:val="both"/>
        <w:rPr>
          <w:b w:val="1"/>
          <w:bCs w:val="1"/>
        </w:rPr>
      </w:pPr>
      <w:r w:rsidDel="00000000" w:rsidR="00000000" w:rsidRPr="00000000">
        <w:rPr>
          <w:rtl w:val="0"/>
        </w:rPr>
      </w:r>
    </w:p>
    <w:p w:rsidR="00000000" w:rsidDel="00000000" w:rsidP="00000000" w:rsidRDefault="00000000" w:rsidRPr="00000000" w14:paraId="000001C3">
      <w:pPr>
        <w:jc w:val="both"/>
        <w:rPr/>
      </w:pPr>
      <w:r w:rsidDel="00000000" w:rsidR="00000000" w:rsidRPr="00000000">
        <w:rPr>
          <w:rtl w:val="0"/>
        </w:rPr>
        <w:t xml:space="preserve">Del total de participantes de la muestra, solo 9 personas (60%) hicieron el curso de principiante. Las restantes 6 personas (40%), al ya poseer cierto grado de conocimiento, realizaron el curso básico, intermedio o avanzado. Solo 5 personas (33%) reforzaron alguno de estos 4 cursos con clases extras o de estacionamiento. </w:t>
      </w:r>
    </w:p>
    <w:p w:rsidR="00000000" w:rsidDel="00000000" w:rsidP="00000000" w:rsidRDefault="00000000" w:rsidRPr="00000000" w14:paraId="000001C4">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rPr>
      </w:pPr>
      <w:r w:rsidDel="00000000" w:rsidR="00000000" w:rsidRPr="00000000">
        <w:rPr>
          <w:b w:val="1"/>
          <w:bCs w:val="1"/>
          <w:rtl w:val="0"/>
        </w:rPr>
        <w:t xml:space="preserve">Trato de los instructores de Tuautoescuela.com</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b w:val="1"/>
          <w:bCs w:val="1"/>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t xml:space="preserve">Del total de participantes de la muestra, las 15 personas (100%) coinciden en que el trato de los instructores de Tuautoescuela.com fue muy bueno. Y, a pesar de que a algunos les costaron algunas maniobras como ascenso y descenso en pendientes, realizar los distintos cambios de marcha, estacionar o avanzar sin que se pare el vehículo, la mayoría manifestó que el instructor los supo guiar y explicar cómo debían proceder, motivando al alumno a seguir intentando y haciendo que se sientan cómodos, comprendidos y tranquilos. Los instructores se destacaban por tener paciencia, atención y respeto al enseñar.</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1C8">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bCs w:val="1"/>
        </w:rPr>
      </w:pPr>
      <w:r w:rsidDel="00000000" w:rsidR="00000000" w:rsidRPr="00000000">
        <w:rPr>
          <w:b w:val="1"/>
          <w:bCs w:val="1"/>
          <w:rtl w:val="0"/>
        </w:rPr>
        <w:t xml:space="preserve">Dinámica de las clases teóricas</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b w:val="1"/>
          <w:bCs w:val="1"/>
        </w:rPr>
      </w:pPr>
      <w:r w:rsidDel="00000000" w:rsidR="00000000" w:rsidRPr="00000000">
        <w:rPr>
          <w:rtl w:val="0"/>
        </w:rPr>
      </w:r>
    </w:p>
    <w:p w:rsidR="00000000" w:rsidDel="00000000" w:rsidP="00000000" w:rsidRDefault="00000000" w:rsidRPr="00000000" w14:paraId="000001CA">
      <w:pPr>
        <w:jc w:val="both"/>
        <w:rPr/>
      </w:pPr>
      <w:r w:rsidDel="00000000" w:rsidR="00000000" w:rsidRPr="00000000">
        <w:rPr>
          <w:rtl w:val="0"/>
        </w:rPr>
        <w:t xml:space="preserve">Del total de participantes de la muestra, 9 personas (60%) manifestó haber tenido una sola clase teórica al comienzo del curso, la duración oscila entre 45 minutos y 1 hora. Los contenidos de esas clases estaban relacionados a revisar desperfectos en el vehículo (aceite, llantas, etc.), funcionamiento del vehículo, prioridades de paso, lo que se debía hacer y lo que no, sistemas de seguridad del vehículo, la posición al conducir y la posición de los espejos. Las restantes 6 personas (40%) manifestaron no haber tenido clases teóricas y solo haber accedido a material de estudio disponible en el sitio web de la autoescuela, aunque, a pesar de que la mayoría de las clases eran prácticas, indicaron que en éstas también se aprendía teoría.</w:t>
      </w:r>
    </w:p>
    <w:p w:rsidR="00000000" w:rsidDel="00000000" w:rsidP="00000000" w:rsidRDefault="00000000" w:rsidRPr="00000000" w14:paraId="000001CB">
      <w:pPr>
        <w:numPr>
          <w:ilvl w:val="0"/>
          <w:numId w:val="47"/>
        </w:numPr>
        <w:ind w:left="720" w:hanging="360"/>
        <w:jc w:val="both"/>
        <w:rPr>
          <w:b w:val="1"/>
          <w:bCs w:val="1"/>
        </w:rPr>
      </w:pPr>
      <w:r w:rsidDel="00000000" w:rsidR="00000000" w:rsidRPr="00000000">
        <w:rPr>
          <w:b w:val="1"/>
          <w:bCs w:val="1"/>
          <w:rtl w:val="0"/>
        </w:rPr>
        <w:t xml:space="preserve">Dinámica de las clases prácticas</w:t>
      </w:r>
    </w:p>
    <w:p w:rsidR="00000000" w:rsidDel="00000000" w:rsidP="00000000" w:rsidRDefault="00000000" w:rsidRPr="00000000" w14:paraId="000001CC">
      <w:pPr>
        <w:ind w:left="0" w:firstLine="0"/>
        <w:jc w:val="both"/>
        <w:rPr/>
      </w:pPr>
      <w:r w:rsidDel="00000000" w:rsidR="00000000" w:rsidRPr="00000000">
        <w:rPr>
          <w:rtl w:val="0"/>
        </w:rPr>
        <w:t xml:space="preserve">Los participantes manifestaron que las clases prácticas oscilaban entre los 40 minutos y  1 hora aproximadamente y 2 horas si tenías dos clases seguidas. La dinámica era aprender a conducir en distintos contextos, y, mientras se desarrollaba la clase, se enseñaba y corregía al alumno. La cantidad de clases prácticas dependía del curso que estaba haciendo la persona. El instructor es quien conducía hasta la zona elegida y las clases eran progresivas, de menos tránsito a más. Una vez ahí, el alumno era quien tomaba el control del vehículo. Los lugares en los que se desarrollaron las clases fueron zona Thompson, costanera, Parque Nuevo y calles como División de Los Andes, Juan Baez y Almafuerte. Los contenidos que se le daban a cada alumno dependían de su nivel de conocimiento y su nivel de avance en el curso, y era el instructor quien llevaba un registro en una planilla de ese avance. Algunos de los contenidos que mencionan los participantes son: calibración del volante, cambios de marcha, avanzar y  detener el vehículo, elementos del vehículo, detención en semáforos, ascenso y descenso en pendientes, estacionamiento a 45°, a 90° y paralelo al cordón, giros/doblar, sobrepaso a otros vehículos, acomodar espejos retrovisores y asiento, tips y consejos para respetar, entender, solucionar y actuar ante situaciones en la vía pública. </w:t>
      </w:r>
    </w:p>
    <w:p w:rsidR="00000000" w:rsidDel="00000000" w:rsidP="00000000" w:rsidRDefault="00000000" w:rsidRPr="00000000" w14:paraId="000001CD">
      <w:pPr>
        <w:ind w:left="0" w:firstLine="0"/>
        <w:jc w:val="both"/>
        <w:rPr/>
      </w:pPr>
      <w:r w:rsidDel="00000000" w:rsidR="00000000" w:rsidRPr="00000000">
        <w:rPr>
          <w:rtl w:val="0"/>
        </w:rPr>
        <w:t xml:space="preserve">Los alumnos tienen la posibilidad de hacer el reconocimiento de la pista de exámen, para aquellas personas que deseen poner en práctica lo aprendido en el curso de manejo que hayan escogido. </w:t>
      </w:r>
    </w:p>
    <w:p w:rsidR="00000000" w:rsidDel="00000000" w:rsidP="00000000" w:rsidRDefault="00000000" w:rsidRPr="00000000" w14:paraId="000001CE">
      <w:pPr>
        <w:ind w:left="0" w:firstLine="0"/>
        <w:jc w:val="both"/>
        <w:rPr/>
      </w:pPr>
      <w:r w:rsidDel="00000000" w:rsidR="00000000" w:rsidRPr="00000000">
        <w:rPr>
          <w:rtl w:val="0"/>
        </w:rPr>
        <w:t xml:space="preserve">Para ilustrar esto, se hizo un relevamiento de los cursos disponibles en la propia página de Tuautoescuela.com:</w:t>
      </w:r>
    </w:p>
    <w:p w:rsidR="00000000" w:rsidDel="00000000" w:rsidP="00000000" w:rsidRDefault="00000000" w:rsidRPr="00000000" w14:paraId="000001CF">
      <w:pPr>
        <w:ind w:left="0" w:firstLine="0"/>
        <w:jc w:val="both"/>
        <w:rPr/>
      </w:pPr>
      <w:r w:rsidDel="00000000" w:rsidR="00000000" w:rsidRPr="00000000">
        <w:rPr/>
        <w:drawing>
          <wp:inline distB="114300" distT="114300" distL="114300" distR="114300">
            <wp:extent cx="5734050" cy="2616536"/>
            <wp:effectExtent b="0" l="0" r="0" t="0"/>
            <wp:docPr id="107" name="image43.png"/>
            <a:graphic>
              <a:graphicData uri="http://schemas.openxmlformats.org/drawingml/2006/picture">
                <pic:pic>
                  <pic:nvPicPr>
                    <pic:cNvPr id="0" name="image43.png"/>
                    <pic:cNvPicPr preferRelativeResize="0"/>
                  </pic:nvPicPr>
                  <pic:blipFill>
                    <a:blip r:embed="rId16"/>
                    <a:srcRect b="4617" l="0" r="0" t="0"/>
                    <a:stretch>
                      <a:fillRect/>
                    </a:stretch>
                  </pic:blipFill>
                  <pic:spPr>
                    <a:xfrm>
                      <a:off x="0" y="0"/>
                      <a:ext cx="5734050" cy="2616536"/>
                    </a:xfrm>
                    <a:prstGeom prst="rect"/>
                    <a:ln/>
                  </pic:spPr>
                </pic:pic>
              </a:graphicData>
            </a:graphic>
          </wp:inline>
        </w:drawing>
      </w:r>
      <w:r w:rsidDel="00000000" w:rsidR="00000000" w:rsidRPr="00000000">
        <w:rPr>
          <w:rtl w:val="0"/>
        </w:rPr>
      </w:r>
    </w:p>
    <w:p w:rsidR="00000000" w:rsidDel="00000000" w:rsidP="00000000" w:rsidRDefault="00000000" w:rsidRPr="00000000" w14:paraId="000001D0">
      <w:pPr>
        <w:pStyle w:val="Heading1"/>
        <w:jc w:val="left"/>
        <w:rPr/>
      </w:pPr>
      <w:bookmarkStart w:colFirst="0" w:colLast="0" w:name="_heading=h.z3saa3hv0867" w:id="39"/>
      <w:bookmarkEnd w:id="39"/>
      <w:r w:rsidDel="00000000" w:rsidR="00000000" w:rsidRPr="00000000">
        <w:rPr/>
        <w:drawing>
          <wp:inline distB="114300" distT="114300" distL="114300" distR="114300">
            <wp:extent cx="5731200" cy="2247900"/>
            <wp:effectExtent b="0" l="0" r="0" t="0"/>
            <wp:docPr id="106" name="image40.png"/>
            <a:graphic>
              <a:graphicData uri="http://schemas.openxmlformats.org/drawingml/2006/picture">
                <pic:pic>
                  <pic:nvPicPr>
                    <pic:cNvPr id="0" name="image40.png"/>
                    <pic:cNvPicPr preferRelativeResize="0"/>
                  </pic:nvPicPr>
                  <pic:blipFill>
                    <a:blip r:embed="rId17"/>
                    <a:srcRect b="0" l="0" r="0" t="0"/>
                    <a:stretch>
                      <a:fillRect/>
                    </a:stretch>
                  </pic:blipFill>
                  <pic:spPr>
                    <a:xfrm>
                      <a:off x="0" y="0"/>
                      <a:ext cx="573120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Fuente: http://www.tuautoescuela.com.ar/ (consultado el 22/10/2025)</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bCs w:val="1"/>
        </w:rPr>
      </w:pPr>
      <w:r w:rsidDel="00000000" w:rsidR="00000000" w:rsidRPr="00000000">
        <w:rPr>
          <w:b w:val="1"/>
          <w:bCs w:val="1"/>
          <w:rtl w:val="0"/>
        </w:rPr>
        <w:t xml:space="preserve">Desempeño de los participantes en las instancias teóricas y prácticas</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p w:rsidR="00000000" w:rsidDel="00000000" w:rsidP="00000000" w:rsidRDefault="00000000" w:rsidRPr="00000000" w14:paraId="000001D5">
      <w:pPr>
        <w:jc w:val="both"/>
        <w:rPr/>
      </w:pPr>
      <w:r w:rsidDel="00000000" w:rsidR="00000000" w:rsidRPr="00000000">
        <w:rPr>
          <w:rtl w:val="0"/>
        </w:rPr>
        <w:t xml:space="preserve">Del total de participantes de la muestra, 9 personas (60%) coinciden en que tuvieron un buen desempeño en las instancias teóricas y prácticas. Las restantes 6 personas (40%) remarcan que fue un desempeño progresivo a lo largo de las clases y que con apoyo del material de estudio, los simuladores de exámenes, la práctica y  las correcciones constantes  de los instructores, lograron su objetivo. Quienes tenían algunos conocimientos previos mencionaron tener un aprendizaje más rápido. Entre los 15 participantes, 2 personas (13%) mencionaron inseguridad a la hora de estacionar en paralelo al cordón y con la comprensión del material de estudio. </w:t>
      </w:r>
    </w:p>
    <w:p w:rsidR="00000000" w:rsidDel="00000000" w:rsidP="00000000" w:rsidRDefault="00000000" w:rsidRPr="00000000" w14:paraId="000001D6">
      <w:pPr>
        <w:numPr>
          <w:ilvl w:val="0"/>
          <w:numId w:val="18"/>
        </w:numPr>
        <w:ind w:left="720" w:hanging="360"/>
        <w:jc w:val="both"/>
        <w:rPr>
          <w:b w:val="1"/>
          <w:bCs w:val="1"/>
        </w:rPr>
      </w:pPr>
      <w:r w:rsidDel="00000000" w:rsidR="00000000" w:rsidRPr="00000000">
        <w:rPr>
          <w:b w:val="1"/>
          <w:bCs w:val="1"/>
          <w:rtl w:val="0"/>
        </w:rPr>
        <w:t xml:space="preserve">Satisfacción con las instancias teóricas-prácticas </w:t>
      </w:r>
    </w:p>
    <w:p w:rsidR="00000000" w:rsidDel="00000000" w:rsidP="00000000" w:rsidRDefault="00000000" w:rsidRPr="00000000" w14:paraId="000001D7">
      <w:pPr>
        <w:ind w:left="0" w:firstLine="0"/>
        <w:jc w:val="both"/>
        <w:rPr/>
      </w:pPr>
      <w:r w:rsidDel="00000000" w:rsidR="00000000" w:rsidRPr="00000000">
        <w:rPr>
          <w:rtl w:val="0"/>
        </w:rPr>
        <w:t xml:space="preserve">Los participantes que manifestaron agrado hacia las instancias teóricas y prácticas, resaltan aspectos positivos como: la practicidad, simplicidad, continuidad y utilidad de las clases, explicaciones detalladas, la compañía, paciencia, el trato y la forma de enseñar de los instructores, que los vehículos sean doble comando, que se practicara en distintas zonas y con semáforos, lo que permitía desarrollar confianza y un aprendizaje progresivo. Algunos aspectos negativos mencionados fueron el descontento al tener que manipular distintos vehículos y que en cada oportunidad les tocara un instructor diferente según la disponibilidad de los mismos, o incomodidad al salir muy pronto a practicar en ciudad debido a que la persona no se sentía segura al no mantener un buen equilibrio entre embrague y acelerador. Una sola persona (6%) manifestó que no pudo salir “manejando totalmente” de la autoescuela y siguió practicando con su familia.</w:t>
      </w:r>
    </w:p>
    <w:p w:rsidR="00000000" w:rsidDel="00000000" w:rsidP="00000000" w:rsidRDefault="00000000" w:rsidRPr="00000000" w14:paraId="000001D8">
      <w:pPr>
        <w:pStyle w:val="Heading2"/>
        <w:jc w:val="both"/>
        <w:rPr/>
      </w:pPr>
      <w:bookmarkStart w:colFirst="0" w:colLast="0" w:name="_heading=h.ng8einrykfia" w:id="40"/>
      <w:bookmarkEnd w:id="40"/>
      <w:r w:rsidDel="00000000" w:rsidR="00000000" w:rsidRPr="00000000">
        <w:rPr>
          <w:rtl w:val="0"/>
        </w:rPr>
        <w:t xml:space="preserve">Proceso de obtención de la Licencia Nacional de Conducir</w:t>
      </w:r>
    </w:p>
    <w:p w:rsidR="00000000" w:rsidDel="00000000" w:rsidP="00000000" w:rsidRDefault="00000000" w:rsidRPr="00000000" w14:paraId="000001D9">
      <w:pPr>
        <w:numPr>
          <w:ilvl w:val="0"/>
          <w:numId w:val="20"/>
        </w:numPr>
        <w:ind w:left="720" w:hanging="360"/>
        <w:rPr>
          <w:b w:val="1"/>
          <w:bCs w:val="1"/>
        </w:rPr>
      </w:pPr>
      <w:r w:rsidDel="00000000" w:rsidR="00000000" w:rsidRPr="00000000">
        <w:rPr>
          <w:b w:val="1"/>
          <w:bCs w:val="1"/>
          <w:rtl w:val="0"/>
        </w:rPr>
        <w:t xml:space="preserve">Experiencia al tramitar la Licencia Nacional de Conducir</w:t>
      </w:r>
    </w:p>
    <w:p w:rsidR="00000000" w:rsidDel="00000000" w:rsidP="00000000" w:rsidRDefault="00000000" w:rsidRPr="00000000" w14:paraId="000001DA">
      <w:pPr>
        <w:jc w:val="both"/>
        <w:rPr/>
      </w:pPr>
      <w:r w:rsidDel="00000000" w:rsidR="00000000" w:rsidRPr="00000000">
        <w:rPr>
          <w:rtl w:val="0"/>
        </w:rPr>
        <w:t xml:space="preserve">La experiencia a la hora de tramitar la Licencia Nacional de Conducir fue variada para los distintos participantes, encontrando una muy marcada división en el trato del personal. </w:t>
      </w:r>
    </w:p>
    <w:p w:rsidR="00000000" w:rsidDel="00000000" w:rsidP="00000000" w:rsidRDefault="00000000" w:rsidRPr="00000000" w14:paraId="000001DB">
      <w:pPr>
        <w:jc w:val="both"/>
        <w:rPr/>
      </w:pPr>
      <w:r w:rsidDel="00000000" w:rsidR="00000000" w:rsidRPr="00000000">
        <w:rPr>
          <w:rtl w:val="0"/>
        </w:rPr>
        <w:t xml:space="preserve">Dentro de los aspectos positivos, indicaron que hacer el trámite completo fue rápido, eficiente, fácil/sencillo y fluido. Y, para 9 personas (60%), el trato del personal fue bueno, amable, simpático y hasta excelente. A pesar de que algunos tuvieron dificultades como pago de sellados, carga de documentación u horarios, en líneas generales tuvieron una buena experiencia. </w:t>
      </w:r>
    </w:p>
    <w:p w:rsidR="00000000" w:rsidDel="00000000" w:rsidP="00000000" w:rsidRDefault="00000000" w:rsidRPr="00000000" w14:paraId="000001DC">
      <w:pPr>
        <w:jc w:val="both"/>
        <w:rPr/>
      </w:pPr>
      <w:r w:rsidDel="00000000" w:rsidR="00000000" w:rsidRPr="00000000">
        <w:rPr>
          <w:rtl w:val="0"/>
        </w:rPr>
        <w:t xml:space="preserve">Dentro de los aspectos negativos, hay quienes indicaron que sí les pareció que el trámite era extenso, tuvieron dificultades en el exámen teórico y en el exámen práctico (principalmente en el estacionamiento paralelo), y 4 personas (26%) manifestaron un descontento con el trato de algunos miembros del personal. Puntualmente, un participante manifestó haber llorado las dos veces que fue a rendir el exámen práctico debido a que no hubo respeto en el trato. Y las restantes 2 personas (13%) no emitieron opinión puntual sobre el trato del personal.</w:t>
      </w:r>
    </w:p>
    <w:p w:rsidR="00000000" w:rsidDel="00000000" w:rsidP="00000000" w:rsidRDefault="00000000" w:rsidRPr="00000000" w14:paraId="000001DD">
      <w:pPr>
        <w:ind w:left="0" w:firstLine="0"/>
        <w:jc w:val="both"/>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DE">
      <w:pPr>
        <w:ind w:left="0" w:firstLine="0"/>
        <w:jc w:val="both"/>
        <w:rPr>
          <w:b w:val="1"/>
          <w:bCs w:val="1"/>
        </w:rPr>
      </w:pPr>
      <w:r w:rsidDel="00000000" w:rsidR="00000000" w:rsidRPr="00000000">
        <w:rPr>
          <w:b w:val="1"/>
          <w:bCs w:val="1"/>
          <w:rtl w:val="0"/>
        </w:rPr>
        <w:t xml:space="preserve">Tabla 6</w:t>
      </w:r>
    </w:p>
    <w:p w:rsidR="00000000" w:rsidDel="00000000" w:rsidP="00000000" w:rsidRDefault="00000000" w:rsidRPr="00000000" w14:paraId="000001DF">
      <w:pPr>
        <w:ind w:left="0" w:firstLine="0"/>
        <w:jc w:val="both"/>
        <w:rPr>
          <w:u w:val="single"/>
        </w:rPr>
      </w:pPr>
      <w:r w:rsidDel="00000000" w:rsidR="00000000" w:rsidRPr="00000000">
        <w:rPr>
          <w:u w:val="single"/>
          <w:rtl w:val="0"/>
        </w:rPr>
        <w:t xml:space="preserve">Cantidad de veces que rindieron el exámen teórico y percepción del mismo</w:t>
      </w:r>
    </w:p>
    <w:sdt>
      <w:sdtPr>
        <w:lock w:val="contentLocked"/>
        <w:id w:val="1274412785"/>
        <w:tag w:val="goog_rdk_9"/>
      </w:sdtPr>
      <w:sdtContent>
        <w:tbl>
          <w:tblPr>
            <w:tblStyle w:val="Table12"/>
            <w:tblpPr w:leftFromText="141" w:rightFromText="141" w:topFromText="0" w:bottomFromText="0" w:vertAnchor="text" w:horzAnchor="text" w:tblpX="0" w:tblpY="0"/>
            <w:tblW w:w="8931.0" w:type="dxa"/>
            <w:jc w:val="left"/>
            <w:tblBorders>
              <w:insideH w:color="000000" w:space="0" w:sz="4" w:val="single"/>
              <w:insideV w:color="000000" w:space="0" w:sz="4" w:val="single"/>
            </w:tblBorders>
            <w:tblLayout w:type="fixed"/>
            <w:tblLook w:val="0400"/>
          </w:tblPr>
          <w:tblGrid>
            <w:gridCol w:w="5933"/>
            <w:gridCol w:w="2998"/>
            <w:tblGridChange w:id="0">
              <w:tblGrid>
                <w:gridCol w:w="5933"/>
                <w:gridCol w:w="2998"/>
              </w:tblGrid>
            </w:tblGridChange>
          </w:tblGrid>
          <w:tr>
            <w:trPr>
              <w:cantSplit w:val="0"/>
              <w:trHeight w:val="354" w:hRule="atLeast"/>
              <w:tblHeader w:val="0"/>
            </w:trPr>
            <w:tc>
              <w:tcPr>
                <w:shd w:fill="auto" w:val="clear"/>
                <w:vAlign w:val="center"/>
              </w:tcPr>
              <w:p w:rsidR="00000000" w:rsidDel="00000000" w:rsidP="00000000" w:rsidRDefault="00000000" w:rsidRPr="00000000" w14:paraId="000001E0">
                <w:pPr>
                  <w:spacing w:after="0" w:line="240" w:lineRule="auto"/>
                  <w:rPr>
                    <w:b w:val="1"/>
                    <w:bCs w:val="1"/>
                  </w:rPr>
                </w:pPr>
                <w:r w:rsidDel="00000000" w:rsidR="00000000" w:rsidRPr="00000000">
                  <w:rPr>
                    <w:b w:val="1"/>
                    <w:bCs w:val="1"/>
                    <w:rtl w:val="0"/>
                  </w:rPr>
                  <w:t xml:space="preserve">Cantidad de intentos</w:t>
                </w:r>
              </w:p>
            </w:tc>
            <w:tc>
              <w:tcPr>
                <w:shd w:fill="auto" w:val="clear"/>
                <w:vAlign w:val="center"/>
              </w:tcPr>
              <w:p w:rsidR="00000000" w:rsidDel="00000000" w:rsidP="00000000" w:rsidRDefault="00000000" w:rsidRPr="00000000" w14:paraId="000001E1">
                <w:pPr>
                  <w:spacing w:after="0" w:line="240" w:lineRule="auto"/>
                  <w:jc w:val="right"/>
                  <w:rPr>
                    <w:b w:val="1"/>
                    <w:bCs w:val="1"/>
                  </w:rPr>
                </w:pPr>
                <w:r w:rsidDel="00000000" w:rsidR="00000000" w:rsidRPr="00000000">
                  <w:rPr>
                    <w:b w:val="1"/>
                    <w:bCs w:val="1"/>
                    <w:rtl w:val="0"/>
                  </w:rPr>
                  <w:t xml:space="preserve">Cantidad de participantes</w:t>
                </w:r>
              </w:p>
            </w:tc>
          </w:tr>
          <w:tr>
            <w:trPr>
              <w:cantSplit w:val="0"/>
              <w:trHeight w:val="338" w:hRule="atLeast"/>
              <w:tblHeader w:val="0"/>
            </w:trPr>
            <w:tc>
              <w:tcPr>
                <w:shd w:fill="auto" w:val="clear"/>
                <w:vAlign w:val="center"/>
              </w:tcPr>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both"/>
                  <w:rPr/>
                </w:pPr>
                <w:r w:rsidDel="00000000" w:rsidR="00000000" w:rsidRPr="00000000">
                  <w:rPr>
                    <w:rtl w:val="0"/>
                  </w:rPr>
                  <w:t xml:space="preserve">1 intento</w:t>
                </w:r>
              </w:p>
            </w:tc>
            <w:tc>
              <w:tcPr>
                <w:shd w:fill="auto" w:val="clear"/>
                <w:vAlign w:val="center"/>
              </w:tcPr>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right"/>
                  <w:rPr/>
                </w:pPr>
                <w:r w:rsidDel="00000000" w:rsidR="00000000" w:rsidRPr="00000000">
                  <w:rPr>
                    <w:rtl w:val="0"/>
                  </w:rPr>
                  <w:t xml:space="preserve">6</w:t>
                </w:r>
              </w:p>
            </w:tc>
          </w:tr>
          <w:tr>
            <w:trPr>
              <w:cantSplit w:val="0"/>
              <w:trHeight w:val="338" w:hRule="atLeast"/>
              <w:tblHeader w:val="0"/>
            </w:trPr>
            <w:tc>
              <w:tcPr>
                <w:shd w:fill="auto" w:val="clear"/>
                <w:vAlign w:val="center"/>
              </w:tcPr>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both"/>
                  <w:rPr/>
                </w:pPr>
                <w:r w:rsidDel="00000000" w:rsidR="00000000" w:rsidRPr="00000000">
                  <w:rPr>
                    <w:rtl w:val="0"/>
                  </w:rPr>
                  <w:t xml:space="preserve">2 intentos</w:t>
                </w:r>
              </w:p>
            </w:tc>
            <w:tc>
              <w:tcPr>
                <w:shd w:fill="auto" w:val="clear"/>
                <w:vAlign w:val="center"/>
              </w:tcPr>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right"/>
                  <w:rPr/>
                </w:pPr>
                <w:r w:rsidDel="00000000" w:rsidR="00000000" w:rsidRPr="00000000">
                  <w:rPr>
                    <w:rtl w:val="0"/>
                  </w:rPr>
                  <w:t xml:space="preserve">5</w:t>
                </w:r>
              </w:p>
            </w:tc>
          </w:tr>
          <w:tr>
            <w:trPr>
              <w:cantSplit w:val="0"/>
              <w:trHeight w:val="338" w:hRule="atLeast"/>
              <w:tblHeader w:val="0"/>
            </w:trPr>
            <w:tc>
              <w:tcPr>
                <w:shd w:fill="auto" w:val="clear"/>
                <w:vAlign w:val="center"/>
              </w:tcPr>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both"/>
                  <w:rPr/>
                </w:pPr>
                <w:r w:rsidDel="00000000" w:rsidR="00000000" w:rsidRPr="00000000">
                  <w:rPr>
                    <w:rtl w:val="0"/>
                  </w:rPr>
                  <w:t xml:space="preserve">3 intentos</w:t>
                </w:r>
              </w:p>
            </w:tc>
            <w:tc>
              <w:tcPr>
                <w:shd w:fill="auto" w:val="clear"/>
                <w:vAlign w:val="center"/>
              </w:tcPr>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right"/>
                  <w:rPr/>
                </w:pPr>
                <w:r w:rsidDel="00000000" w:rsidR="00000000" w:rsidRPr="00000000">
                  <w:rPr>
                    <w:rtl w:val="0"/>
                  </w:rPr>
                  <w:t xml:space="preserve">2</w:t>
                </w:r>
              </w:p>
            </w:tc>
          </w:tr>
          <w:tr>
            <w:trPr>
              <w:cantSplit w:val="0"/>
              <w:trHeight w:val="338" w:hRule="atLeast"/>
              <w:tblHeader w:val="0"/>
            </w:trPr>
            <w:tc>
              <w:tcPr>
                <w:shd w:fill="auto" w:val="clear"/>
                <w:vAlign w:val="center"/>
              </w:tcPr>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both"/>
                  <w:rPr/>
                </w:pPr>
                <w:r w:rsidDel="00000000" w:rsidR="00000000" w:rsidRPr="00000000">
                  <w:rPr>
                    <w:rtl w:val="0"/>
                  </w:rPr>
                  <w:t xml:space="preserve">4 intentos</w:t>
                </w:r>
              </w:p>
            </w:tc>
            <w:tc>
              <w:tcPr>
                <w:shd w:fill="auto" w:val="clear"/>
                <w:vAlign w:val="center"/>
              </w:tcPr>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right"/>
                  <w:rPr/>
                </w:pPr>
                <w:r w:rsidDel="00000000" w:rsidR="00000000" w:rsidRPr="00000000">
                  <w:rPr>
                    <w:rtl w:val="0"/>
                  </w:rPr>
                  <w:t xml:space="preserve">1</w:t>
                </w:r>
              </w:p>
            </w:tc>
          </w:tr>
          <w:tr>
            <w:trPr>
              <w:cantSplit w:val="0"/>
              <w:trHeight w:val="338" w:hRule="atLeast"/>
              <w:tblHeader w:val="0"/>
            </w:trPr>
            <w:tc>
              <w:tcPr>
                <w:shd w:fill="auto" w:val="clear"/>
                <w:vAlign w:val="center"/>
              </w:tcPr>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both"/>
                  <w:rPr/>
                </w:pPr>
                <w:r w:rsidDel="00000000" w:rsidR="00000000" w:rsidRPr="00000000">
                  <w:rPr>
                    <w:rtl w:val="0"/>
                  </w:rPr>
                  <w:t xml:space="preserve">5 intentos</w:t>
                </w:r>
              </w:p>
            </w:tc>
            <w:tc>
              <w:tcPr>
                <w:shd w:fill="auto" w:val="clear"/>
                <w:vAlign w:val="center"/>
              </w:tcPr>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160" w:before="0" w:line="279" w:lineRule="auto"/>
                  <w:ind w:left="0" w:right="0" w:firstLine="0"/>
                  <w:jc w:val="right"/>
                  <w:rPr/>
                </w:pPr>
                <w:r w:rsidDel="00000000" w:rsidR="00000000" w:rsidRPr="00000000">
                  <w:rPr>
                    <w:rtl w:val="0"/>
                  </w:rPr>
                  <w:t xml:space="preserve">1</w:t>
                </w:r>
              </w:p>
            </w:tc>
          </w:tr>
          <w:tr>
            <w:trPr>
              <w:cantSplit w:val="0"/>
              <w:trHeight w:val="338" w:hRule="atLeast"/>
              <w:tblHeader w:val="0"/>
            </w:trPr>
            <w:tc>
              <w:tcPr>
                <w:shd w:fill="auto" w:val="clear"/>
                <w:vAlign w:val="center"/>
              </w:tcPr>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Total de la muestra</w:t>
                </w:r>
              </w:p>
            </w:tc>
            <w:tc>
              <w:tcPr>
                <w:shd w:fill="auto" w:val="clear"/>
                <w:vAlign w:val="center"/>
              </w:tcPr>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15</w:t>
                </w:r>
              </w:p>
            </w:tc>
          </w:tr>
        </w:tbl>
      </w:sdtContent>
    </w:sdt>
    <w:p w:rsidR="00000000" w:rsidDel="00000000" w:rsidP="00000000" w:rsidRDefault="00000000" w:rsidRPr="00000000" w14:paraId="000001EE">
      <w:pPr>
        <w:jc w:val="both"/>
        <w:rPr/>
      </w:pPr>
      <w:r w:rsidDel="00000000" w:rsidR="00000000" w:rsidRPr="00000000">
        <w:rPr>
          <w:rtl w:val="0"/>
        </w:rPr>
      </w:r>
    </w:p>
    <w:p w:rsidR="00000000" w:rsidDel="00000000" w:rsidP="00000000" w:rsidRDefault="00000000" w:rsidRPr="00000000" w14:paraId="000001EF">
      <w:pPr>
        <w:jc w:val="both"/>
        <w:rPr/>
      </w:pPr>
      <w:r w:rsidDel="00000000" w:rsidR="00000000" w:rsidRPr="00000000">
        <w:rPr>
          <w:rtl w:val="0"/>
        </w:rPr>
        <w:t xml:space="preserve">Del total de participantes de la muestra, 6 personas (40%) pudieron aprobar el examen teórico en el primer intento, mientras que las restantes 9 personas (60%) necesitaron dos oportunidades o más. </w:t>
      </w:r>
    </w:p>
    <w:p w:rsidR="00000000" w:rsidDel="00000000" w:rsidP="00000000" w:rsidRDefault="00000000" w:rsidRPr="00000000" w14:paraId="000001F0">
      <w:pPr>
        <w:jc w:val="both"/>
        <w:rPr/>
      </w:pPr>
      <w:r w:rsidDel="00000000" w:rsidR="00000000" w:rsidRPr="00000000">
        <w:rPr>
          <w:rtl w:val="0"/>
        </w:rPr>
        <w:t xml:space="preserve">Quienes reprobaron el examen teórico en una o más oportunidades, remarcaron que las preguntas eran confusas y las respuestas similares, o que aludían a situaciones puntuales que en la práctica no se hace así o no se respeta, también mencionaron que había preguntas irrelevantes a lo vial sobre estadísticas y porcentajes y que desaprobaron cerca del límite (5 incorrectas) y que esta cuestión les parecía muy extrema. El resto opinaba que el examen no era exigente o era lo suficientemente exigente, que si estudiabas se podía aprobar en el primer intento o bien se podía resolver con los conocimientos que se tienen al transitar por la vía pública, también mencionaron que lo aprendido coincidía con lo visto en la autoescuela. Sólo dos aspirantes manifestaron que el exámen teórico les pareció exigente. </w:t>
      </w:r>
    </w:p>
    <w:p w:rsidR="00000000" w:rsidDel="00000000" w:rsidP="00000000" w:rsidRDefault="00000000" w:rsidRPr="00000000" w14:paraId="000001F1">
      <w:pPr>
        <w:numPr>
          <w:ilvl w:val="0"/>
          <w:numId w:val="37"/>
        </w:numPr>
        <w:ind w:left="720" w:hanging="360"/>
        <w:jc w:val="both"/>
        <w:rPr>
          <w:b w:val="1"/>
          <w:bCs w:val="1"/>
        </w:rPr>
      </w:pPr>
      <w:r w:rsidDel="00000000" w:rsidR="00000000" w:rsidRPr="00000000">
        <w:rPr>
          <w:b w:val="1"/>
          <w:bCs w:val="1"/>
          <w:rtl w:val="0"/>
        </w:rPr>
        <w:t xml:space="preserve">Trato de los evaluadores en el exámen teórico</w:t>
      </w:r>
    </w:p>
    <w:p w:rsidR="00000000" w:rsidDel="00000000" w:rsidP="00000000" w:rsidRDefault="00000000" w:rsidRPr="00000000" w14:paraId="000001F2">
      <w:pPr>
        <w:ind w:left="0" w:firstLine="0"/>
        <w:jc w:val="both"/>
        <w:rPr/>
      </w:pPr>
      <w:r w:rsidDel="00000000" w:rsidR="00000000" w:rsidRPr="00000000">
        <w:rPr>
          <w:rtl w:val="0"/>
        </w:rPr>
        <w:t xml:space="preserve">Los participantes indicaron que el trato fue bueno, normal o correcto. Solo 1 persona (6%) mencionó que tuvo un trato malo o no satisfactorio por parte del evaluador/a. </w:t>
      </w:r>
    </w:p>
    <w:p w:rsidR="00000000" w:rsidDel="00000000" w:rsidP="00000000" w:rsidRDefault="00000000" w:rsidRPr="00000000" w14:paraId="000001F3">
      <w:pPr>
        <w:ind w:left="0" w:firstLine="0"/>
        <w:jc w:val="both"/>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F4">
      <w:pPr>
        <w:ind w:left="0" w:firstLine="0"/>
        <w:jc w:val="both"/>
        <w:rPr>
          <w:b w:val="1"/>
          <w:bCs w:val="1"/>
        </w:rPr>
      </w:pPr>
      <w:r w:rsidDel="00000000" w:rsidR="00000000" w:rsidRPr="00000000">
        <w:rPr>
          <w:b w:val="1"/>
          <w:bCs w:val="1"/>
          <w:rtl w:val="0"/>
        </w:rPr>
        <w:t xml:space="preserve">Tabla 7</w:t>
      </w:r>
    </w:p>
    <w:p w:rsidR="00000000" w:rsidDel="00000000" w:rsidP="00000000" w:rsidRDefault="00000000" w:rsidRPr="00000000" w14:paraId="000001F5">
      <w:pPr>
        <w:ind w:left="0" w:firstLine="0"/>
        <w:jc w:val="both"/>
        <w:rPr>
          <w:u w:val="single"/>
        </w:rPr>
      </w:pPr>
      <w:r w:rsidDel="00000000" w:rsidR="00000000" w:rsidRPr="00000000">
        <w:rPr>
          <w:u w:val="single"/>
          <w:rtl w:val="0"/>
        </w:rPr>
        <w:t xml:space="preserve">Cantidad de veces que rindieron el exámen práctico y percepción del mismo</w:t>
      </w:r>
    </w:p>
    <w:sdt>
      <w:sdtPr>
        <w:lock w:val="contentLocked"/>
        <w:id w:val="-1814636948"/>
        <w:tag w:val="goog_rdk_10"/>
      </w:sdtPr>
      <w:sdtContent>
        <w:tbl>
          <w:tblPr>
            <w:tblStyle w:val="Table13"/>
            <w:tblpPr w:leftFromText="141" w:rightFromText="141" w:topFromText="0" w:bottomFromText="0" w:vertAnchor="text" w:horzAnchor="text" w:tblpX="0" w:tblpY="0"/>
            <w:tblW w:w="8931.0" w:type="dxa"/>
            <w:jc w:val="left"/>
            <w:tblBorders>
              <w:insideH w:color="000000" w:space="0" w:sz="4" w:val="single"/>
              <w:insideV w:color="000000" w:space="0" w:sz="4" w:val="single"/>
            </w:tblBorders>
            <w:tblLayout w:type="fixed"/>
            <w:tblLook w:val="0400"/>
          </w:tblPr>
          <w:tblGrid>
            <w:gridCol w:w="5933"/>
            <w:gridCol w:w="2998"/>
            <w:tblGridChange w:id="0">
              <w:tblGrid>
                <w:gridCol w:w="5933"/>
                <w:gridCol w:w="2998"/>
              </w:tblGrid>
            </w:tblGridChange>
          </w:tblGrid>
          <w:tr>
            <w:trPr>
              <w:cantSplit w:val="0"/>
              <w:trHeight w:val="354" w:hRule="atLeast"/>
              <w:tblHeader w:val="0"/>
            </w:trPr>
            <w:tc>
              <w:tcPr>
                <w:shd w:fill="auto" w:val="clear"/>
                <w:vAlign w:val="center"/>
              </w:tcPr>
              <w:p w:rsidR="00000000" w:rsidDel="00000000" w:rsidP="00000000" w:rsidRDefault="00000000" w:rsidRPr="00000000" w14:paraId="000001F6">
                <w:pPr>
                  <w:spacing w:after="0" w:line="240" w:lineRule="auto"/>
                  <w:rPr>
                    <w:b w:val="1"/>
                    <w:bCs w:val="1"/>
                  </w:rPr>
                </w:pPr>
                <w:r w:rsidDel="00000000" w:rsidR="00000000" w:rsidRPr="00000000">
                  <w:rPr>
                    <w:b w:val="1"/>
                    <w:bCs w:val="1"/>
                    <w:rtl w:val="0"/>
                  </w:rPr>
                  <w:t xml:space="preserve">Cantidad de intentos</w:t>
                </w:r>
              </w:p>
            </w:tc>
            <w:tc>
              <w:tcPr>
                <w:shd w:fill="auto" w:val="clear"/>
                <w:vAlign w:val="center"/>
              </w:tcPr>
              <w:p w:rsidR="00000000" w:rsidDel="00000000" w:rsidP="00000000" w:rsidRDefault="00000000" w:rsidRPr="00000000" w14:paraId="000001F7">
                <w:pPr>
                  <w:spacing w:after="0" w:line="240" w:lineRule="auto"/>
                  <w:jc w:val="right"/>
                  <w:rPr>
                    <w:b w:val="1"/>
                    <w:bCs w:val="1"/>
                  </w:rPr>
                </w:pPr>
                <w:r w:rsidDel="00000000" w:rsidR="00000000" w:rsidRPr="00000000">
                  <w:rPr>
                    <w:b w:val="1"/>
                    <w:bCs w:val="1"/>
                    <w:rtl w:val="0"/>
                  </w:rPr>
                  <w:t xml:space="preserve">Cantidad de participantes</w:t>
                </w:r>
              </w:p>
            </w:tc>
          </w:tr>
          <w:tr>
            <w:trPr>
              <w:cantSplit w:val="0"/>
              <w:trHeight w:val="338" w:hRule="atLeast"/>
              <w:tblHeader w:val="0"/>
            </w:trPr>
            <w:tc>
              <w:tcPr>
                <w:shd w:fill="auto" w:val="clear"/>
                <w:vAlign w:val="center"/>
              </w:tcPr>
              <w:p w:rsidR="00000000" w:rsidDel="00000000" w:rsidP="00000000" w:rsidRDefault="00000000" w:rsidRPr="00000000" w14:paraId="000001F8">
                <w:pPr>
                  <w:spacing w:after="0" w:line="240" w:lineRule="auto"/>
                  <w:rPr/>
                </w:pPr>
                <w:r w:rsidDel="00000000" w:rsidR="00000000" w:rsidRPr="00000000">
                  <w:rPr>
                    <w:rtl w:val="0"/>
                  </w:rPr>
                  <w:t xml:space="preserve">1 intento</w:t>
                </w:r>
              </w:p>
            </w:tc>
            <w:tc>
              <w:tcPr>
                <w:shd w:fill="auto" w:val="clear"/>
                <w:vAlign w:val="center"/>
              </w:tcPr>
              <w:p w:rsidR="00000000" w:rsidDel="00000000" w:rsidP="00000000" w:rsidRDefault="00000000" w:rsidRPr="00000000" w14:paraId="000001F9">
                <w:pPr>
                  <w:spacing w:after="0" w:line="240" w:lineRule="auto"/>
                  <w:jc w:val="right"/>
                  <w:rPr/>
                </w:pPr>
                <w:r w:rsidDel="00000000" w:rsidR="00000000" w:rsidRPr="00000000">
                  <w:rPr>
                    <w:rtl w:val="0"/>
                  </w:rPr>
                  <w:t xml:space="preserve">9</w:t>
                </w:r>
              </w:p>
            </w:tc>
          </w:tr>
          <w:tr>
            <w:trPr>
              <w:cantSplit w:val="0"/>
              <w:trHeight w:val="338" w:hRule="atLeast"/>
              <w:tblHeader w:val="0"/>
            </w:trPr>
            <w:tc>
              <w:tcPr>
                <w:shd w:fill="auto" w:val="clear"/>
                <w:vAlign w:val="center"/>
              </w:tcPr>
              <w:p w:rsidR="00000000" w:rsidDel="00000000" w:rsidP="00000000" w:rsidRDefault="00000000" w:rsidRPr="00000000" w14:paraId="000001FA">
                <w:pPr>
                  <w:spacing w:after="0" w:line="240" w:lineRule="auto"/>
                  <w:rPr/>
                </w:pPr>
                <w:r w:rsidDel="00000000" w:rsidR="00000000" w:rsidRPr="00000000">
                  <w:rPr>
                    <w:rtl w:val="0"/>
                  </w:rPr>
                  <w:t xml:space="preserve">2 intentos</w:t>
                </w:r>
              </w:p>
            </w:tc>
            <w:tc>
              <w:tcPr>
                <w:shd w:fill="auto" w:val="clear"/>
                <w:vAlign w:val="center"/>
              </w:tcPr>
              <w:p w:rsidR="00000000" w:rsidDel="00000000" w:rsidP="00000000" w:rsidRDefault="00000000" w:rsidRPr="00000000" w14:paraId="000001FB">
                <w:pPr>
                  <w:spacing w:after="0" w:line="240" w:lineRule="auto"/>
                  <w:jc w:val="right"/>
                  <w:rPr/>
                </w:pPr>
                <w:r w:rsidDel="00000000" w:rsidR="00000000" w:rsidRPr="00000000">
                  <w:rPr>
                    <w:rtl w:val="0"/>
                  </w:rPr>
                  <w:t xml:space="preserve">4</w:t>
                </w:r>
              </w:p>
            </w:tc>
          </w:tr>
          <w:tr>
            <w:trPr>
              <w:cantSplit w:val="0"/>
              <w:trHeight w:val="338" w:hRule="atLeast"/>
              <w:tblHeader w:val="0"/>
            </w:trPr>
            <w:tc>
              <w:tcPr>
                <w:shd w:fill="auto" w:val="clear"/>
                <w:vAlign w:val="center"/>
              </w:tcPr>
              <w:p w:rsidR="00000000" w:rsidDel="00000000" w:rsidP="00000000" w:rsidRDefault="00000000" w:rsidRPr="00000000" w14:paraId="000001FC">
                <w:pPr>
                  <w:spacing w:after="0" w:line="240" w:lineRule="auto"/>
                  <w:rPr/>
                </w:pPr>
                <w:r w:rsidDel="00000000" w:rsidR="00000000" w:rsidRPr="00000000">
                  <w:rPr>
                    <w:rtl w:val="0"/>
                  </w:rPr>
                  <w:t xml:space="preserve">3 intentos</w:t>
                </w:r>
              </w:p>
            </w:tc>
            <w:tc>
              <w:tcPr>
                <w:shd w:fill="auto" w:val="clear"/>
                <w:vAlign w:val="center"/>
              </w:tcPr>
              <w:p w:rsidR="00000000" w:rsidDel="00000000" w:rsidP="00000000" w:rsidRDefault="00000000" w:rsidRPr="00000000" w14:paraId="000001FD">
                <w:pPr>
                  <w:spacing w:after="0" w:line="240" w:lineRule="auto"/>
                  <w:jc w:val="right"/>
                  <w:rPr/>
                </w:pPr>
                <w:r w:rsidDel="00000000" w:rsidR="00000000" w:rsidRPr="00000000">
                  <w:rPr>
                    <w:rtl w:val="0"/>
                  </w:rPr>
                  <w:t xml:space="preserve">2</w:t>
                </w:r>
              </w:p>
            </w:tc>
          </w:tr>
          <w:tr>
            <w:trPr>
              <w:cantSplit w:val="0"/>
              <w:trHeight w:val="338" w:hRule="atLeast"/>
              <w:tblHeader w:val="0"/>
            </w:trPr>
            <w:tc>
              <w:tcPr>
                <w:shd w:fill="auto" w:val="clear"/>
                <w:vAlign w:val="center"/>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Total de la muestra</w:t>
                </w:r>
              </w:p>
            </w:tc>
            <w:tc>
              <w:tcPr>
                <w:shd w:fill="auto" w:val="clear"/>
                <w:vAlign w:val="center"/>
              </w:tcPr>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15</w:t>
                </w:r>
              </w:p>
            </w:tc>
          </w:tr>
        </w:tbl>
      </w:sdtContent>
    </w:sdt>
    <w:p w:rsidR="00000000" w:rsidDel="00000000" w:rsidP="00000000" w:rsidRDefault="00000000" w:rsidRPr="00000000" w14:paraId="00000200">
      <w:pPr>
        <w:jc w:val="both"/>
        <w:rPr/>
      </w:pPr>
      <w:r w:rsidDel="00000000" w:rsidR="00000000" w:rsidRPr="00000000">
        <w:rPr>
          <w:rtl w:val="0"/>
        </w:rPr>
      </w:r>
    </w:p>
    <w:p w:rsidR="00000000" w:rsidDel="00000000" w:rsidP="00000000" w:rsidRDefault="00000000" w:rsidRPr="00000000" w14:paraId="00000201">
      <w:pPr>
        <w:jc w:val="both"/>
        <w:rPr/>
      </w:pPr>
      <w:r w:rsidDel="00000000" w:rsidR="00000000" w:rsidRPr="00000000">
        <w:rPr>
          <w:rtl w:val="0"/>
        </w:rPr>
        <w:t xml:space="preserve">Del total de participantes de la muestra, 9 personas (60%) pudo aprobar el exámen práctico en el primer intento y las restantes 6 personas (40%) necesitaron una o dos oportunidades más. </w:t>
      </w:r>
    </w:p>
    <w:p w:rsidR="00000000" w:rsidDel="00000000" w:rsidP="00000000" w:rsidRDefault="00000000" w:rsidRPr="00000000" w14:paraId="00000202">
      <w:pPr>
        <w:jc w:val="both"/>
        <w:rPr/>
      </w:pPr>
      <w:r w:rsidDel="00000000" w:rsidR="00000000" w:rsidRPr="00000000">
        <w:rPr>
          <w:rtl w:val="0"/>
        </w:rPr>
        <w:t xml:space="preserve">Todos los participantes coinciden en que el circuito del exámen práctico no es exigente o es lo suficientemente exigente, mientras que algunos indicaron que es excelente y completo. Quienes reprobaron el examen en dos o tres oportunidades mencionaron que fue por cuestiones de nervios o por no tomar las medidas que se requieren como omitir  colocarse el cinturón de seguridad, no pasar de marcha o tocar conos.</w:t>
      </w:r>
    </w:p>
    <w:p w:rsidR="00000000" w:rsidDel="00000000" w:rsidP="00000000" w:rsidRDefault="00000000" w:rsidRPr="00000000" w14:paraId="00000203">
      <w:pPr>
        <w:numPr>
          <w:ilvl w:val="0"/>
          <w:numId w:val="39"/>
        </w:numPr>
        <w:ind w:left="720" w:hanging="360"/>
        <w:jc w:val="both"/>
        <w:rPr>
          <w:b w:val="1"/>
          <w:bCs w:val="1"/>
        </w:rPr>
      </w:pPr>
      <w:r w:rsidDel="00000000" w:rsidR="00000000" w:rsidRPr="00000000">
        <w:rPr>
          <w:b w:val="1"/>
          <w:bCs w:val="1"/>
          <w:rtl w:val="0"/>
        </w:rPr>
        <w:t xml:space="preserve">Maniobras que se evaluaron en el exámen práctico</w:t>
      </w:r>
    </w:p>
    <w:p w:rsidR="00000000" w:rsidDel="00000000" w:rsidP="00000000" w:rsidRDefault="00000000" w:rsidRPr="00000000" w14:paraId="00000204">
      <w:pPr>
        <w:ind w:left="0" w:firstLine="0"/>
        <w:jc w:val="both"/>
        <w:rPr/>
      </w:pPr>
      <w:r w:rsidDel="00000000" w:rsidR="00000000" w:rsidRPr="00000000">
        <w:rPr>
          <w:rtl w:val="0"/>
        </w:rPr>
        <w:t xml:space="preserve">Los participantes indicaron que las maniobras que les evaluaron en el exámen práctico fueron: uso del cinturón y manos en el volante, cambios de marcha, doblar en rotondas, maniobras de reversa y zig zag entre conos, estacionamiento a 45° y paralelo al cordón, detención en cartel PARE, acelerar y frenar, vueltas a una manzana y subidas en pendientes.</w:t>
      </w:r>
    </w:p>
    <w:p w:rsidR="00000000" w:rsidDel="00000000" w:rsidP="00000000" w:rsidRDefault="00000000" w:rsidRPr="00000000" w14:paraId="00000205">
      <w:pPr>
        <w:numPr>
          <w:ilvl w:val="0"/>
          <w:numId w:val="21"/>
        </w:numPr>
        <w:ind w:left="720" w:hanging="360"/>
        <w:jc w:val="both"/>
        <w:rPr>
          <w:b w:val="1"/>
          <w:bCs w:val="1"/>
        </w:rPr>
      </w:pPr>
      <w:r w:rsidDel="00000000" w:rsidR="00000000" w:rsidRPr="00000000">
        <w:rPr>
          <w:b w:val="1"/>
          <w:bCs w:val="1"/>
          <w:rtl w:val="0"/>
        </w:rPr>
        <w:t xml:space="preserve">Trato de los evaluadores en el exámen práctico</w:t>
      </w:r>
    </w:p>
    <w:p w:rsidR="00000000" w:rsidDel="00000000" w:rsidP="00000000" w:rsidRDefault="00000000" w:rsidRPr="00000000" w14:paraId="00000206">
      <w:pPr>
        <w:jc w:val="both"/>
        <w:rPr/>
      </w:pPr>
      <w:r w:rsidDel="00000000" w:rsidR="00000000" w:rsidRPr="00000000">
        <w:rPr>
          <w:rtl w:val="0"/>
        </w:rPr>
        <w:t xml:space="preserve">Los participantes indicaron que el trato fue bueno o adecuado pero podría haber sido mejor. Puntualmente 4 personas (26%) manifestaron que hubo una mala predisposición por parte de los evaluadores. </w:t>
      </w:r>
    </w:p>
    <w:p w:rsidR="00000000" w:rsidDel="00000000" w:rsidP="00000000" w:rsidRDefault="00000000" w:rsidRPr="00000000" w14:paraId="00000207">
      <w:pPr>
        <w:pStyle w:val="Heading2"/>
        <w:jc w:val="both"/>
        <w:rPr/>
      </w:pPr>
      <w:bookmarkStart w:colFirst="0" w:colLast="0" w:name="_heading=h.fieosgz172jp" w:id="41"/>
      <w:bookmarkEnd w:id="41"/>
      <w:r w:rsidDel="00000000" w:rsidR="00000000" w:rsidRPr="00000000">
        <w:rPr>
          <w:rtl w:val="0"/>
        </w:rPr>
        <w:t xml:space="preserve">Percepción sobre Tuautoescuela.com</w:t>
      </w:r>
    </w:p>
    <w:p w:rsidR="00000000" w:rsidDel="00000000" w:rsidP="00000000" w:rsidRDefault="00000000" w:rsidRPr="00000000" w14:paraId="00000208">
      <w:pPr>
        <w:numPr>
          <w:ilvl w:val="0"/>
          <w:numId w:val="45"/>
        </w:numPr>
        <w:ind w:left="720" w:hanging="360"/>
        <w:jc w:val="left"/>
        <w:rPr>
          <w:b w:val="1"/>
          <w:bCs w:val="1"/>
        </w:rPr>
      </w:pPr>
      <w:r w:rsidDel="00000000" w:rsidR="00000000" w:rsidRPr="00000000">
        <w:rPr>
          <w:b w:val="1"/>
          <w:bCs w:val="1"/>
          <w:rtl w:val="0"/>
        </w:rPr>
        <w:t xml:space="preserve">Necesidad de complementar la formación recibida en la autoescuela</w:t>
      </w:r>
    </w:p>
    <w:p w:rsidR="00000000" w:rsidDel="00000000" w:rsidP="00000000" w:rsidRDefault="00000000" w:rsidRPr="00000000" w14:paraId="00000209">
      <w:pPr>
        <w:ind w:left="0" w:firstLine="0"/>
        <w:jc w:val="both"/>
        <w:rPr/>
      </w:pPr>
      <w:r w:rsidDel="00000000" w:rsidR="00000000" w:rsidRPr="00000000">
        <w:rPr>
          <w:rtl w:val="0"/>
        </w:rPr>
        <w:t xml:space="preserve">Del total de participantes de la muestra, 7 personas (46%) manifestaron que no requirieron complementar la formación recibida en la autoescuela, pudiendo algunos recurrir a amigos, familiares o conocidos para terminar de afianzar algunas cuestiones. Quienes sí tuvieron que complementar la formación, se apoyaron de personas cercanas para seguir practicando algunas maniobras o de internet para obtener más información.</w:t>
      </w:r>
    </w:p>
    <w:p w:rsidR="00000000" w:rsidDel="00000000" w:rsidP="00000000" w:rsidRDefault="00000000" w:rsidRPr="00000000" w14:paraId="0000020A">
      <w:pPr>
        <w:numPr>
          <w:ilvl w:val="0"/>
          <w:numId w:val="12"/>
        </w:numPr>
        <w:ind w:left="720" w:hanging="360"/>
        <w:jc w:val="both"/>
        <w:rPr>
          <w:b w:val="1"/>
          <w:bCs w:val="1"/>
        </w:rPr>
      </w:pPr>
      <w:r w:rsidDel="00000000" w:rsidR="00000000" w:rsidRPr="00000000">
        <w:rPr>
          <w:b w:val="1"/>
          <w:bCs w:val="1"/>
          <w:rtl w:val="0"/>
        </w:rPr>
        <w:t xml:space="preserve">Costo de Tuautoescuela.com</w:t>
      </w:r>
    </w:p>
    <w:p w:rsidR="00000000" w:rsidDel="00000000" w:rsidP="00000000" w:rsidRDefault="00000000" w:rsidRPr="00000000" w14:paraId="0000020B">
      <w:pPr>
        <w:ind w:left="0" w:firstLine="0"/>
        <w:jc w:val="both"/>
        <w:rPr/>
      </w:pPr>
      <w:r w:rsidDel="00000000" w:rsidR="00000000" w:rsidRPr="00000000">
        <w:rPr>
          <w:rtl w:val="0"/>
        </w:rPr>
        <w:t xml:space="preserve">Del total de participantes de la muestra, 7 personas (46%) manifestaron que no les pareció cara la autoescuela y que su costo es acorde a la calidad de sus cursos. Otras 5 personas (33%) indicaron que sí les pareció cara pero que lo valió por la calidad de sus cursos. Una sola persona (6%) mencionó que a pesar de que la calidad de los cursos es buena aún así podría mejorar. De las restantes 2 personas (13%) una indicó que fue un regalo, por lo que desconoce el costo del curso y la otra no respondió debido a que no estaba en su modelo de cuestionario este ítem. </w:t>
      </w:r>
    </w:p>
    <w:p w:rsidR="00000000" w:rsidDel="00000000" w:rsidP="00000000" w:rsidRDefault="00000000" w:rsidRPr="00000000" w14:paraId="0000020C">
      <w:pPr>
        <w:numPr>
          <w:ilvl w:val="0"/>
          <w:numId w:val="44"/>
        </w:numPr>
        <w:ind w:left="720" w:hanging="360"/>
        <w:jc w:val="both"/>
        <w:rPr>
          <w:b w:val="1"/>
          <w:bCs w:val="1"/>
        </w:rPr>
      </w:pPr>
      <w:r w:rsidDel="00000000" w:rsidR="00000000" w:rsidRPr="00000000">
        <w:rPr>
          <w:b w:val="1"/>
          <w:bCs w:val="1"/>
          <w:rtl w:val="0"/>
        </w:rPr>
        <w:t xml:space="preserve">Influencia de la autoescuela en la forma de conducir</w:t>
      </w:r>
    </w:p>
    <w:p w:rsidR="00000000" w:rsidDel="00000000" w:rsidP="00000000" w:rsidRDefault="00000000" w:rsidRPr="00000000" w14:paraId="0000020D">
      <w:pPr>
        <w:ind w:left="0" w:firstLine="0"/>
        <w:jc w:val="both"/>
        <w:rPr/>
      </w:pPr>
      <w:r w:rsidDel="00000000" w:rsidR="00000000" w:rsidRPr="00000000">
        <w:rPr>
          <w:rtl w:val="0"/>
        </w:rPr>
        <w:t xml:space="preserve">Los participantes manifestaron que haber asistido a la autoescuela influyó en su forma de conducir, resaltando los siguientes aspectos positivos: lograron manejarse más seguros en el tránsito, estacionar eficientemente, aprobar fácilmente los exámenes, tener más confianza en ellos mismos, cómo reaccionar ante distintas situaciones de manera más rápida y enfrentar miedos, prestar atención al uso de espejos y señales de tránsito, reconocer las situaciones de riesgo (cansancio y distracciones), estar más pendiente de lo que sucede alrededor, valorar la prevención y tomar recaudos, aprender cosas que quizá personas que no asistieron a una autoescuela no tienen en cuenta o no saben, y entender que no es solo “saber usar el auto”, sino que es asumir una gran responsabilidad y que hay que ser conscientes, responsables y tener una percepción seria de lo que implica conducir.</w:t>
      </w:r>
    </w:p>
    <w:p w:rsidR="00000000" w:rsidDel="00000000" w:rsidP="00000000" w:rsidRDefault="00000000" w:rsidRPr="00000000" w14:paraId="0000020E">
      <w:pPr>
        <w:numPr>
          <w:ilvl w:val="0"/>
          <w:numId w:val="35"/>
        </w:numPr>
        <w:ind w:left="720" w:hanging="360"/>
        <w:jc w:val="both"/>
        <w:rPr>
          <w:b w:val="1"/>
          <w:bCs w:val="1"/>
        </w:rPr>
      </w:pPr>
      <w:r w:rsidDel="00000000" w:rsidR="00000000" w:rsidRPr="00000000">
        <w:rPr>
          <w:b w:val="1"/>
          <w:bCs w:val="1"/>
          <w:rtl w:val="0"/>
        </w:rPr>
        <w:t xml:space="preserve">Situación en la vía pública en la que se aplicó lo aprendido en la autoescuela</w:t>
      </w:r>
    </w:p>
    <w:p w:rsidR="00000000" w:rsidDel="00000000" w:rsidP="00000000" w:rsidRDefault="00000000" w:rsidRPr="00000000" w14:paraId="0000020F">
      <w:pPr>
        <w:ind w:left="0" w:firstLine="0"/>
        <w:jc w:val="both"/>
        <w:rPr/>
      </w:pPr>
      <w:r w:rsidDel="00000000" w:rsidR="00000000" w:rsidRPr="00000000">
        <w:rPr>
          <w:rtl w:val="0"/>
        </w:rPr>
        <w:t xml:space="preserve">Todos los participantes coinciden en que no han vivido situaciones en la vía pública que les hayan hecho cuestionar lo aprendido en la autoescuela, pero algunos han vivido situaciones que los hicieron valorar lo que aprendieron allí. Mencionaron ser más conscientes de acciones de los demás: situaciones en las que no señalizan maniobras o conducen por el carril equivocado; han evitado siniestros viales por haber adquirido el hábito de mirar por los espejos y tener en cuenta los puntos ciegos, mantener la distancia de seguridad, estar tranquilos, guiarse por las líneas marcadas en la calzada, en general aplicar lo visto en la teoría y práctica del curso que realizaron en Tuautoescuela.com.</w:t>
      </w:r>
    </w:p>
    <w:p w:rsidR="00000000" w:rsidDel="00000000" w:rsidP="00000000" w:rsidRDefault="00000000" w:rsidRPr="00000000" w14:paraId="00000210">
      <w:pPr>
        <w:ind w:left="0" w:firstLine="0"/>
        <w:jc w:val="both"/>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11">
      <w:pPr>
        <w:ind w:left="0" w:firstLine="0"/>
        <w:jc w:val="both"/>
        <w:rPr>
          <w:b w:val="1"/>
          <w:bCs w:val="1"/>
        </w:rPr>
      </w:pPr>
      <w:r w:rsidDel="00000000" w:rsidR="00000000" w:rsidRPr="00000000">
        <w:rPr>
          <w:b w:val="1"/>
          <w:bCs w:val="1"/>
          <w:rtl w:val="0"/>
        </w:rPr>
        <w:t xml:space="preserve">Tabla 8</w:t>
      </w:r>
    </w:p>
    <w:p w:rsidR="00000000" w:rsidDel="00000000" w:rsidP="00000000" w:rsidRDefault="00000000" w:rsidRPr="00000000" w14:paraId="00000212">
      <w:pPr>
        <w:ind w:left="0" w:firstLine="0"/>
        <w:jc w:val="both"/>
        <w:rPr>
          <w:u w:val="single"/>
        </w:rPr>
      </w:pPr>
      <w:r w:rsidDel="00000000" w:rsidR="00000000" w:rsidRPr="00000000">
        <w:rPr>
          <w:u w:val="single"/>
          <w:rtl w:val="0"/>
        </w:rPr>
        <w:t xml:space="preserve">Valoración de Tuautoescuela.com</w:t>
      </w:r>
    </w:p>
    <w:sdt>
      <w:sdtPr>
        <w:lock w:val="contentLocked"/>
        <w:id w:val="-1226097026"/>
        <w:tag w:val="goog_rdk_11"/>
      </w:sdtPr>
      <w:sdtContent>
        <w:tbl>
          <w:tblPr>
            <w:tblStyle w:val="Table14"/>
            <w:tblpPr w:leftFromText="141" w:rightFromText="141" w:topFromText="0" w:bottomFromText="0" w:vertAnchor="text" w:horzAnchor="text" w:tblpX="0" w:tblpY="0"/>
            <w:tblW w:w="8931.0" w:type="dxa"/>
            <w:jc w:val="left"/>
            <w:tblBorders>
              <w:insideH w:color="000000" w:space="0" w:sz="4" w:val="single"/>
              <w:insideV w:color="000000" w:space="0" w:sz="4" w:val="single"/>
            </w:tblBorders>
            <w:tblLayout w:type="fixed"/>
            <w:tblLook w:val="0400"/>
          </w:tblPr>
          <w:tblGrid>
            <w:gridCol w:w="5933"/>
            <w:gridCol w:w="2998"/>
            <w:tblGridChange w:id="0">
              <w:tblGrid>
                <w:gridCol w:w="5933"/>
                <w:gridCol w:w="2998"/>
              </w:tblGrid>
            </w:tblGridChange>
          </w:tblGrid>
          <w:tr>
            <w:trPr>
              <w:cantSplit w:val="0"/>
              <w:trHeight w:val="354" w:hRule="atLeast"/>
              <w:tblHeader w:val="0"/>
            </w:trPr>
            <w:tc>
              <w:tcPr>
                <w:shd w:fill="auto" w:val="clear"/>
                <w:vAlign w:val="center"/>
              </w:tcPr>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Puntuación del 1 al 10</w:t>
                </w:r>
              </w:p>
            </w:tc>
            <w:tc>
              <w:tcPr>
                <w:shd w:fill="auto" w:val="clear"/>
                <w:vAlign w:val="center"/>
              </w:tcPr>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rPr>
                </w:pPr>
                <w:r w:rsidDel="00000000" w:rsidR="00000000" w:rsidRPr="00000000">
                  <w:rPr>
                    <w:b w:val="1"/>
                    <w:bCs w:val="1"/>
                    <w:rtl w:val="0"/>
                  </w:rPr>
                  <w:t xml:space="preserve">Cantidad de participantes</w:t>
                </w:r>
              </w:p>
            </w:tc>
          </w:tr>
          <w:tr>
            <w:trPr>
              <w:cantSplit w:val="0"/>
              <w:trHeight w:val="338" w:hRule="atLeast"/>
              <w:tblHeader w:val="0"/>
            </w:trPr>
            <w:tc>
              <w:tcPr>
                <w:shd w:fill="auto" w:val="clear"/>
                <w:vAlign w:val="center"/>
              </w:tcPr>
              <w:p w:rsidR="00000000" w:rsidDel="00000000" w:rsidP="00000000" w:rsidRDefault="00000000" w:rsidRPr="00000000" w14:paraId="00000215">
                <w:pPr>
                  <w:spacing w:after="0" w:line="240" w:lineRule="auto"/>
                  <w:rPr/>
                </w:pPr>
                <w:r w:rsidDel="00000000" w:rsidR="00000000" w:rsidRPr="00000000">
                  <w:rPr>
                    <w:rtl w:val="0"/>
                  </w:rPr>
                  <w:t xml:space="preserve">5</w:t>
                </w:r>
              </w:p>
            </w:tc>
            <w:tc>
              <w:tcPr>
                <w:shd w:fill="auto" w:val="clear"/>
                <w:vAlign w:val="center"/>
              </w:tcPr>
              <w:p w:rsidR="00000000" w:rsidDel="00000000" w:rsidP="00000000" w:rsidRDefault="00000000" w:rsidRPr="00000000" w14:paraId="00000216">
                <w:pPr>
                  <w:spacing w:after="0" w:line="240" w:lineRule="auto"/>
                  <w:jc w:val="right"/>
                  <w:rPr/>
                </w:pPr>
                <w:r w:rsidDel="00000000" w:rsidR="00000000" w:rsidRPr="00000000">
                  <w:rPr>
                    <w:rtl w:val="0"/>
                  </w:rPr>
                  <w:t xml:space="preserve">1</w:t>
                </w:r>
              </w:p>
            </w:tc>
          </w:tr>
          <w:tr>
            <w:trPr>
              <w:cantSplit w:val="0"/>
              <w:trHeight w:val="338" w:hRule="atLeast"/>
              <w:tblHeader w:val="0"/>
            </w:trPr>
            <w:tc>
              <w:tcPr>
                <w:shd w:fill="auto" w:val="clear"/>
                <w:vAlign w:val="center"/>
              </w:tcPr>
              <w:p w:rsidR="00000000" w:rsidDel="00000000" w:rsidP="00000000" w:rsidRDefault="00000000" w:rsidRPr="00000000" w14:paraId="00000217">
                <w:pPr>
                  <w:spacing w:after="0" w:line="240" w:lineRule="auto"/>
                  <w:rPr/>
                </w:pPr>
                <w:r w:rsidDel="00000000" w:rsidR="00000000" w:rsidRPr="00000000">
                  <w:rPr>
                    <w:rtl w:val="0"/>
                  </w:rPr>
                  <w:t xml:space="preserve">7</w:t>
                </w:r>
              </w:p>
            </w:tc>
            <w:tc>
              <w:tcPr>
                <w:shd w:fill="auto" w:val="clear"/>
                <w:vAlign w:val="center"/>
              </w:tcPr>
              <w:p w:rsidR="00000000" w:rsidDel="00000000" w:rsidP="00000000" w:rsidRDefault="00000000" w:rsidRPr="00000000" w14:paraId="00000218">
                <w:pPr>
                  <w:spacing w:after="0" w:line="240" w:lineRule="auto"/>
                  <w:jc w:val="right"/>
                  <w:rPr/>
                </w:pPr>
                <w:r w:rsidDel="00000000" w:rsidR="00000000" w:rsidRPr="00000000">
                  <w:rPr>
                    <w:rtl w:val="0"/>
                  </w:rPr>
                  <w:t xml:space="preserve">1</w:t>
                </w:r>
              </w:p>
            </w:tc>
          </w:tr>
          <w:tr>
            <w:trPr>
              <w:cantSplit w:val="0"/>
              <w:trHeight w:val="338" w:hRule="atLeast"/>
              <w:tblHeader w:val="0"/>
            </w:trPr>
            <w:tc>
              <w:tcPr>
                <w:shd w:fill="auto" w:val="clear"/>
                <w:vAlign w:val="center"/>
              </w:tcPr>
              <w:p w:rsidR="00000000" w:rsidDel="00000000" w:rsidP="00000000" w:rsidRDefault="00000000" w:rsidRPr="00000000" w14:paraId="00000219">
                <w:pPr>
                  <w:spacing w:after="0" w:line="240" w:lineRule="auto"/>
                  <w:rPr/>
                </w:pPr>
                <w:r w:rsidDel="00000000" w:rsidR="00000000" w:rsidRPr="00000000">
                  <w:rPr>
                    <w:rtl w:val="0"/>
                  </w:rPr>
                  <w:t xml:space="preserve">8</w:t>
                </w:r>
              </w:p>
            </w:tc>
            <w:tc>
              <w:tcPr>
                <w:shd w:fill="auto" w:val="clear"/>
                <w:vAlign w:val="center"/>
              </w:tcPr>
              <w:p w:rsidR="00000000" w:rsidDel="00000000" w:rsidP="00000000" w:rsidRDefault="00000000" w:rsidRPr="00000000" w14:paraId="0000021A">
                <w:pPr>
                  <w:spacing w:after="0" w:line="240" w:lineRule="auto"/>
                  <w:jc w:val="right"/>
                  <w:rPr/>
                </w:pPr>
                <w:r w:rsidDel="00000000" w:rsidR="00000000" w:rsidRPr="00000000">
                  <w:rPr>
                    <w:rtl w:val="0"/>
                  </w:rPr>
                  <w:t xml:space="preserve">6</w:t>
                </w:r>
              </w:p>
            </w:tc>
          </w:tr>
          <w:tr>
            <w:trPr>
              <w:cantSplit w:val="0"/>
              <w:trHeight w:val="338" w:hRule="atLeast"/>
              <w:tblHeader w:val="0"/>
            </w:trPr>
            <w:tc>
              <w:tcPr>
                <w:shd w:fill="auto" w:val="clear"/>
                <w:vAlign w:val="center"/>
              </w:tcPr>
              <w:p w:rsidR="00000000" w:rsidDel="00000000" w:rsidP="00000000" w:rsidRDefault="00000000" w:rsidRPr="00000000" w14:paraId="0000021B">
                <w:pPr>
                  <w:spacing w:after="0" w:line="240" w:lineRule="auto"/>
                  <w:rPr/>
                </w:pPr>
                <w:r w:rsidDel="00000000" w:rsidR="00000000" w:rsidRPr="00000000">
                  <w:rPr>
                    <w:rtl w:val="0"/>
                  </w:rPr>
                  <w:t xml:space="preserve">9</w:t>
                </w:r>
              </w:p>
            </w:tc>
            <w:tc>
              <w:tcPr>
                <w:shd w:fill="auto" w:val="clear"/>
                <w:vAlign w:val="center"/>
              </w:tcPr>
              <w:p w:rsidR="00000000" w:rsidDel="00000000" w:rsidP="00000000" w:rsidRDefault="00000000" w:rsidRPr="00000000" w14:paraId="0000021C">
                <w:pPr>
                  <w:spacing w:after="0" w:line="240" w:lineRule="auto"/>
                  <w:jc w:val="right"/>
                  <w:rPr/>
                </w:pPr>
                <w:r w:rsidDel="00000000" w:rsidR="00000000" w:rsidRPr="00000000">
                  <w:rPr>
                    <w:rtl w:val="0"/>
                  </w:rPr>
                  <w:t xml:space="preserve">1</w:t>
                </w:r>
              </w:p>
            </w:tc>
          </w:tr>
          <w:tr>
            <w:trPr>
              <w:cantSplit w:val="0"/>
              <w:trHeight w:val="338" w:hRule="atLeast"/>
              <w:tblHeader w:val="0"/>
            </w:trPr>
            <w:tc>
              <w:tcPr>
                <w:shd w:fill="auto" w:val="clear"/>
                <w:vAlign w:val="center"/>
              </w:tcPr>
              <w:p w:rsidR="00000000" w:rsidDel="00000000" w:rsidP="00000000" w:rsidRDefault="00000000" w:rsidRPr="00000000" w14:paraId="0000021D">
                <w:pPr>
                  <w:spacing w:after="0" w:line="240" w:lineRule="auto"/>
                  <w:rPr/>
                </w:pPr>
                <w:r w:rsidDel="00000000" w:rsidR="00000000" w:rsidRPr="00000000">
                  <w:rPr>
                    <w:rtl w:val="0"/>
                  </w:rPr>
                  <w:t xml:space="preserve">10</w:t>
                </w:r>
              </w:p>
            </w:tc>
            <w:tc>
              <w:tcPr>
                <w:shd w:fill="auto" w:val="clear"/>
                <w:vAlign w:val="center"/>
              </w:tcPr>
              <w:p w:rsidR="00000000" w:rsidDel="00000000" w:rsidP="00000000" w:rsidRDefault="00000000" w:rsidRPr="00000000" w14:paraId="0000021E">
                <w:pPr>
                  <w:spacing w:after="0" w:line="240" w:lineRule="auto"/>
                  <w:jc w:val="right"/>
                  <w:rPr/>
                </w:pPr>
                <w:r w:rsidDel="00000000" w:rsidR="00000000" w:rsidRPr="00000000">
                  <w:rPr>
                    <w:rtl w:val="0"/>
                  </w:rPr>
                  <w:t xml:space="preserve">5</w:t>
                </w:r>
              </w:p>
            </w:tc>
          </w:tr>
          <w:tr>
            <w:trPr>
              <w:cantSplit w:val="0"/>
              <w:trHeight w:val="338" w:hRule="atLeast"/>
              <w:tblHeader w:val="0"/>
            </w:trPr>
            <w:tc>
              <w:tcPr>
                <w:shd w:fill="auto" w:val="clear"/>
                <w:vAlign w:val="center"/>
              </w:tcPr>
              <w:p w:rsidR="00000000" w:rsidDel="00000000" w:rsidP="00000000" w:rsidRDefault="00000000" w:rsidRPr="00000000" w14:paraId="0000021F">
                <w:pPr>
                  <w:spacing w:after="0" w:line="240" w:lineRule="auto"/>
                  <w:jc w:val="right"/>
                  <w:rPr>
                    <w:b w:val="1"/>
                    <w:bCs w:val="1"/>
                  </w:rPr>
                </w:pPr>
                <w:r w:rsidDel="00000000" w:rsidR="00000000" w:rsidRPr="00000000">
                  <w:rPr>
                    <w:b w:val="1"/>
                    <w:bCs w:val="1"/>
                    <w:rtl w:val="0"/>
                  </w:rPr>
                  <w:t xml:space="preserve">Total de la muestra</w:t>
                </w:r>
              </w:p>
            </w:tc>
            <w:tc>
              <w:tcPr>
                <w:shd w:fill="auto" w:val="clear"/>
                <w:vAlign w:val="center"/>
              </w:tcPr>
              <w:p w:rsidR="00000000" w:rsidDel="00000000" w:rsidP="00000000" w:rsidRDefault="00000000" w:rsidRPr="00000000" w14:paraId="00000220">
                <w:pPr>
                  <w:spacing w:after="0" w:line="240" w:lineRule="auto"/>
                  <w:jc w:val="right"/>
                  <w:rPr>
                    <w:b w:val="1"/>
                    <w:bCs w:val="1"/>
                  </w:rPr>
                </w:pPr>
                <w:r w:rsidDel="00000000" w:rsidR="00000000" w:rsidRPr="00000000">
                  <w:rPr>
                    <w:b w:val="1"/>
                    <w:bCs w:val="1"/>
                    <w:rtl w:val="0"/>
                  </w:rPr>
                  <w:t xml:space="preserve">14</w:t>
                </w:r>
              </w:p>
            </w:tc>
          </w:tr>
        </w:tbl>
      </w:sdtContent>
    </w:sdt>
    <w:p w:rsidR="00000000" w:rsidDel="00000000" w:rsidP="00000000" w:rsidRDefault="00000000" w:rsidRPr="00000000" w14:paraId="00000221">
      <w:pPr>
        <w:jc w:val="both"/>
        <w:rPr/>
      </w:pPr>
      <w:r w:rsidDel="00000000" w:rsidR="00000000" w:rsidRPr="00000000">
        <w:rPr>
          <w:rtl w:val="0"/>
        </w:rPr>
      </w:r>
    </w:p>
    <w:p w:rsidR="00000000" w:rsidDel="00000000" w:rsidP="00000000" w:rsidRDefault="00000000" w:rsidRPr="00000000" w14:paraId="00000222">
      <w:pPr>
        <w:jc w:val="both"/>
        <w:rPr/>
      </w:pPr>
      <w:r w:rsidDel="00000000" w:rsidR="00000000" w:rsidRPr="00000000">
        <w:rPr>
          <w:rtl w:val="0"/>
        </w:rPr>
        <w:t xml:space="preserve">En este ítem se analizaron 14 respuestas válidas, dado que un participante no emitió opinión. Esto se debe a que dicha pregunta fue incorporada en la segunda versión del cuestionario, mientras que esa persona había completado la primera versión, en la cual el ítem aún no estaba incluido. Dentro de las 14 respuestas consideradas, 12 personas (85%) indicaron una calificación igual o superior a 8 y 2 personas (14%)  indicaron una calificación entre 5 y 7. Las justificaciones de sus opiniones presentan aspectos positivos como: fue gratificante, te da las herramientas para poder obtener la licencia, sirvió para aprender, fue útil, lograron sacarse el miedo a las calles transitadas y que enseñaron para qué era cada cosa y qué hacer en cada situación. Los aspectos negativos fueron: faltaron más clases prácticas, generó descontento tener diferentes instructores, el auto podría estar en mejor estado, que se avanza muy rápido y no se sabe si el alumno aprendió bien o no, fue un aprendizaje básico, se podrían mejorar detalles del curso y un participante manifestó que a pesar de que otra persona lo ayudó a manejar mejor, valoró lo que le enseñaron en la autoescuela.</w:t>
      </w:r>
    </w:p>
    <w:p w:rsidR="00000000" w:rsidDel="00000000" w:rsidP="00000000" w:rsidRDefault="00000000" w:rsidRPr="00000000" w14:paraId="00000223">
      <w:pPr>
        <w:numPr>
          <w:ilvl w:val="0"/>
          <w:numId w:val="15"/>
        </w:numPr>
        <w:ind w:left="720" w:hanging="360"/>
        <w:jc w:val="both"/>
        <w:rPr>
          <w:b w:val="1"/>
          <w:bCs w:val="1"/>
        </w:rPr>
      </w:pPr>
      <w:r w:rsidDel="00000000" w:rsidR="00000000" w:rsidRPr="00000000">
        <w:rPr>
          <w:b w:val="1"/>
          <w:bCs w:val="1"/>
          <w:rtl w:val="0"/>
        </w:rPr>
        <w:t xml:space="preserve">Recomendar Tuautoescuela.com a otros jóvenes</w:t>
      </w:r>
    </w:p>
    <w:p w:rsidR="00000000" w:rsidDel="00000000" w:rsidP="00000000" w:rsidRDefault="00000000" w:rsidRPr="00000000" w14:paraId="00000224">
      <w:pPr>
        <w:ind w:left="0" w:firstLine="0"/>
        <w:jc w:val="both"/>
        <w:rPr/>
      </w:pPr>
      <w:r w:rsidDel="00000000" w:rsidR="00000000" w:rsidRPr="00000000">
        <w:rPr>
          <w:rtl w:val="0"/>
        </w:rPr>
        <w:t xml:space="preserve">Del total de participantes de la muestra, 14 personas (93%) recomendaría a otros jóvenes asistir a Tuautoescuela.com debido a factores como el costo, el cual es óptimo en comparación a otras autoescuelas, el buen trato del personal, el material de estudio proporcionado, que es una herramienta complementaria para ser un buen conductor, te ayudan y tienen paciencia (que eso es algo que quizá no se tiene con amigos o familiares), te sirve para tener confianza, para aprender cosas que no aprendes en otro lado y porque es una opción para poder practicar frecuentemente. Solo 1 persona (6%) manifestó que no recomendaría que asistan a la autoescuela debido a que a pesar de que es muy buena y los vehículos tienen doble comando y seguro, sería más recomendable aprender con un solo instructor particular en un solo auto. </w:t>
      </w:r>
    </w:p>
    <w:p w:rsidR="00000000" w:rsidDel="00000000" w:rsidP="00000000" w:rsidRDefault="00000000" w:rsidRPr="00000000" w14:paraId="00000225">
      <w:pPr>
        <w:pStyle w:val="Heading1"/>
        <w:rPr/>
      </w:pPr>
      <w:bookmarkStart w:colFirst="0" w:colLast="0" w:name="_heading=h.c9l413cfqpg7" w:id="42"/>
      <w:bookmarkEnd w:id="42"/>
      <w:r w:rsidDel="00000000" w:rsidR="00000000" w:rsidRPr="00000000">
        <w:rPr>
          <w:rtl w:val="0"/>
        </w:rPr>
        <w:t xml:space="preserve">Discusión de resultados</w:t>
      </w:r>
    </w:p>
    <w:p w:rsidR="00000000" w:rsidDel="00000000" w:rsidP="00000000" w:rsidRDefault="00000000" w:rsidRPr="00000000" w14:paraId="00000226">
      <w:pPr>
        <w:jc w:val="both"/>
        <w:rPr/>
      </w:pPr>
      <w:r w:rsidDel="00000000" w:rsidR="00000000" w:rsidRPr="00000000">
        <w:rPr>
          <w:rtl w:val="0"/>
        </w:rPr>
        <w:t xml:space="preserve">En este apartado se discutieron los resultados obtenidos a la luz del marco teórico desarrollado en los capítulos del I al III, con el propósito de analizar en qué medida las evidencias empíricas permiten responder a los objetivos planteados sobre percepciones y valoraciones de los jóvenes conductores de Paraná respecto de la formación teórico-práctica que recibieron en una autoescuela luego de haber obtenido su primera Licencia Nacional de Conducir en el año 2025.</w:t>
      </w:r>
    </w:p>
    <w:p w:rsidR="00000000" w:rsidDel="00000000" w:rsidP="00000000" w:rsidRDefault="00000000" w:rsidRPr="00000000" w14:paraId="00000227">
      <w:pPr>
        <w:numPr>
          <w:ilvl w:val="0"/>
          <w:numId w:val="19"/>
        </w:numPr>
        <w:ind w:left="720" w:hanging="360"/>
        <w:rPr>
          <w:b w:val="1"/>
          <w:bCs w:val="1"/>
        </w:rPr>
      </w:pPr>
      <w:r w:rsidDel="00000000" w:rsidR="00000000" w:rsidRPr="00000000">
        <w:rPr>
          <w:b w:val="1"/>
          <w:bCs w:val="1"/>
          <w:rtl w:val="0"/>
        </w:rPr>
        <w:t xml:space="preserve">Datos personales, experiencia y percepciones generales</w:t>
      </w:r>
    </w:p>
    <w:p w:rsidR="00000000" w:rsidDel="00000000" w:rsidP="00000000" w:rsidRDefault="00000000" w:rsidRPr="00000000" w14:paraId="00000228">
      <w:pPr>
        <w:ind w:left="0" w:firstLine="0"/>
        <w:jc w:val="both"/>
        <w:rPr/>
      </w:pPr>
      <w:r w:rsidDel="00000000" w:rsidR="00000000" w:rsidRPr="00000000">
        <w:rPr>
          <w:rtl w:val="0"/>
        </w:rPr>
        <w:t xml:space="preserve">Esta categoría buscó conocer el perfil de los participantes de la muestra que accedieron a realizar el cuestionario (Ver Anexos). La muestra no fue grande, por lo que no fue representativa, pero sí fue una primera aproximación a un tipo de investigación que busca explorar y describir la experiencia personal. Y, debido a que se necesitaba una opinión más profunda de los participantes, fueron solo 15 el número de personas que accedieron a responder el cuestionario completo a pesar de que se le preguntó a un número mayor de personas si querían participar. En esta tarea, hubo una mayor predisposición de las mujeres (9 participantes) a responder el cuestionario en contraste con los hombres (6 participantes).</w:t>
      </w:r>
    </w:p>
    <w:p w:rsidR="00000000" w:rsidDel="00000000" w:rsidP="00000000" w:rsidRDefault="00000000" w:rsidRPr="00000000" w14:paraId="00000229">
      <w:pPr>
        <w:ind w:left="0" w:firstLine="0"/>
        <w:jc w:val="both"/>
        <w:rPr>
          <w:i w:val="1"/>
          <w:iCs w:val="1"/>
        </w:rPr>
      </w:pPr>
      <w:r w:rsidDel="00000000" w:rsidR="00000000" w:rsidRPr="00000000">
        <w:rPr>
          <w:i w:val="1"/>
          <w:iCs w:val="1"/>
          <w:rtl w:val="0"/>
        </w:rPr>
        <w:t xml:space="preserve">Una futura investigación podría indagar la cantidad real de participantes masculinos y femeninos que asisten a una autoescuela en un periodo determinado y también explorar por qué ocurre ese fenómeno (en el caso de que sea mayor un porcentaje que otro o que sea la misma cantidad de hombres que mujeres).</w:t>
      </w:r>
    </w:p>
    <w:p w:rsidR="00000000" w:rsidDel="00000000" w:rsidP="00000000" w:rsidRDefault="00000000" w:rsidRPr="00000000" w14:paraId="0000022A">
      <w:pPr>
        <w:ind w:left="0" w:firstLine="0"/>
        <w:jc w:val="both"/>
        <w:rPr/>
      </w:pPr>
      <w:r w:rsidDel="00000000" w:rsidR="00000000" w:rsidRPr="00000000">
        <w:rPr>
          <w:rtl w:val="0"/>
        </w:rPr>
        <w:t xml:space="preserve">En cuanto a la edad, el rango estudiado fue de los 17 a los 24 años teniendo como criterio el concepto de juventud que define la ONU, a saber: “...definen a los jóvenes como aquellas personas de entre 15 y 24 años”. En este sentido, la edad adquiere relevancia no tanto como dato numérico, sino como un indicador de etapa formativa, donde predomina la búsqueda de autonomía y la construcción de hábitos de responsabilidad vial. Esta búsqueda de autonomía se manifiesta cuando los participantes comentan el motivo por el cual querían obtener su LNC: el deseo de una movilidad independiente y el sentirse listos para asumir esa responsabilidad. </w:t>
      </w:r>
    </w:p>
    <w:p w:rsidR="00000000" w:rsidDel="00000000" w:rsidP="00000000" w:rsidRDefault="00000000" w:rsidRPr="00000000" w14:paraId="0000022B">
      <w:pPr>
        <w:ind w:left="0" w:firstLine="0"/>
        <w:jc w:val="both"/>
        <w:rPr/>
      </w:pPr>
      <w:r w:rsidDel="00000000" w:rsidR="00000000" w:rsidRPr="00000000">
        <w:rPr>
          <w:rtl w:val="0"/>
        </w:rPr>
        <w:t xml:space="preserve">Una vez caracterizado el perfil de los participantes, se indagó sobre sus percepciones y experiencias en relación con el tránsito local y la conducción:</w:t>
      </w:r>
    </w:p>
    <w:p w:rsidR="00000000" w:rsidDel="00000000" w:rsidP="00000000" w:rsidRDefault="00000000" w:rsidRPr="00000000" w14:paraId="0000022C">
      <w:pPr>
        <w:ind w:left="0" w:firstLine="0"/>
        <w:jc w:val="both"/>
        <w:rPr/>
      </w:pPr>
      <w:r w:rsidDel="00000000" w:rsidR="00000000" w:rsidRPr="00000000">
        <w:rPr>
          <w:rtl w:val="0"/>
        </w:rPr>
        <w:t xml:space="preserve">Debido a que el total de la muestra ya había obtenido su primera Licencia Nacional de Conducir en el año 2025, se les preguntó cómo percibían el tránsito en la ciudad de Paraná ya que es el entorno en el que mayormente van a conducir. Los participantes coincidieron en describir el tránsito de la ciudad de Paraná como desorganizado e inseguro, generando sentimientos de estrés y nerviosismo entre los distintos actores viales. Se mencionaron especialmente las conductas de riesgo de los motociclistas: sobrepasos indebidos, no respetar semáforos y límites de velocidad, y ausencia de documentación, etc. Estas percepciones se relacionan con las estadísticas locales de siniestralidad, donde los jóvenes motociclistas representan un alto porcentaje de los involucrados en siniestros viales y víctimas fatales, lo que refuerza la correspondencia entre las experiencias expresadas y los datos empíricos sobre la problemática vial en Argentina (Ver Capítulo 1). </w:t>
      </w:r>
    </w:p>
    <w:p w:rsidR="00000000" w:rsidDel="00000000" w:rsidP="00000000" w:rsidRDefault="00000000" w:rsidRPr="00000000" w14:paraId="0000022D">
      <w:pPr>
        <w:ind w:left="0" w:firstLine="0"/>
        <w:jc w:val="both"/>
        <w:rPr/>
      </w:pPr>
      <w:r w:rsidDel="00000000" w:rsidR="00000000" w:rsidRPr="00000000">
        <w:rPr>
          <w:rtl w:val="0"/>
        </w:rPr>
        <w:t xml:space="preserve">La mitad de los participantes (tomando como muestra las 14 respuestas consideradas) manifestó no tener experiencia previa de conducción, mientras que la otra mitad sí, principalmente aprendiendo con familiares o conocidos. Estas situaciones reflejan la influencia del aprendizaje social planteado por Bandura (1963), donde las conductas se adquieren por observación e imitación de modelos significativos. De igual manera, la elección de la autoescuela por recomendaciones de amigos o familiares refuerza esta dinámica, evidenciando cómo las experiencias y opiniones de otros influyen tanto en el aprendizaje como en las decisiones formativas.</w:t>
      </w:r>
    </w:p>
    <w:p w:rsidR="00000000" w:rsidDel="00000000" w:rsidP="00000000" w:rsidRDefault="00000000" w:rsidRPr="00000000" w14:paraId="0000022E">
      <w:pPr>
        <w:ind w:left="0" w:firstLine="0"/>
        <w:jc w:val="both"/>
        <w:rPr/>
      </w:pPr>
      <w:r w:rsidDel="00000000" w:rsidR="00000000" w:rsidRPr="00000000">
        <w:rPr>
          <w:rtl w:val="0"/>
        </w:rPr>
        <w:t xml:space="preserve">Estos hallazgos permiten comprender el punto de partida de los participantes antes de su formación en Tuautoescuela.com, donde las experiencias previas, las recomendaciones de su entorno y las percepciones del tránsito condicionan las expectativas y la manera en que la autoescuela incide en sus prácticas y actitudes viales.</w:t>
      </w:r>
    </w:p>
    <w:p w:rsidR="00000000" w:rsidDel="00000000" w:rsidP="00000000" w:rsidRDefault="00000000" w:rsidRPr="00000000" w14:paraId="0000022F">
      <w:pPr>
        <w:numPr>
          <w:ilvl w:val="0"/>
          <w:numId w:val="30"/>
        </w:numPr>
        <w:ind w:left="720" w:hanging="360"/>
        <w:jc w:val="both"/>
        <w:rPr>
          <w:b w:val="1"/>
          <w:bCs w:val="1"/>
        </w:rPr>
      </w:pPr>
      <w:r w:rsidDel="00000000" w:rsidR="00000000" w:rsidRPr="00000000">
        <w:rPr>
          <w:b w:val="1"/>
          <w:bCs w:val="1"/>
          <w:rtl w:val="0"/>
        </w:rPr>
        <w:t xml:space="preserve">Material de estudio de Tuautoescuela.com</w:t>
      </w:r>
    </w:p>
    <w:p w:rsidR="00000000" w:rsidDel="00000000" w:rsidP="00000000" w:rsidRDefault="00000000" w:rsidRPr="00000000" w14:paraId="00000230">
      <w:pPr>
        <w:ind w:left="0" w:firstLine="0"/>
        <w:jc w:val="both"/>
        <w:rPr/>
      </w:pPr>
      <w:r w:rsidDel="00000000" w:rsidR="00000000" w:rsidRPr="00000000">
        <w:rPr>
          <w:rtl w:val="0"/>
        </w:rPr>
        <w:t xml:space="preserve">Esta categoría indagó sobre el tipo de material de estudio proporcionado por Tuautoescuela.com, la efectividad del mismo según lo percibieron los participantes y la valoración que ellos realizaron de los contenidos teóricos recibidos. De igual manera, se exploraron los conocimientos previos vinculados a las normas de tránsito y la conducción, así como los temas considerados más desconocidos o poco difundidos en la sociedad.</w:t>
      </w:r>
    </w:p>
    <w:p w:rsidR="00000000" w:rsidDel="00000000" w:rsidP="00000000" w:rsidRDefault="00000000" w:rsidRPr="00000000" w14:paraId="00000231">
      <w:pPr>
        <w:spacing w:after="240" w:before="240" w:lineRule="auto"/>
        <w:jc w:val="both"/>
        <w:rPr/>
      </w:pPr>
      <w:r w:rsidDel="00000000" w:rsidR="00000000" w:rsidRPr="00000000">
        <w:rPr>
          <w:rtl w:val="0"/>
        </w:rPr>
        <w:t xml:space="preserve">El material de estudio al que accedieron los participantes se encuentra disponible en el sitio web oficial de la autoescuela (</w:t>
      </w:r>
      <w:hyperlink r:id="rId18">
        <w:r w:rsidDel="00000000" w:rsidR="00000000" w:rsidRPr="00000000">
          <w:rPr>
            <w:color w:val="1155cc"/>
            <w:u w:val="single"/>
            <w:rtl w:val="0"/>
          </w:rPr>
          <w:t xml:space="preserve">http://www.tuautoescuela.com.ar/</w:t>
        </w:r>
      </w:hyperlink>
      <w:r w:rsidDel="00000000" w:rsidR="00000000" w:rsidRPr="00000000">
        <w:rPr>
          <w:rtl w:val="0"/>
        </w:rPr>
        <w:t xml:space="preserve">), siendo, por lo tanto, de carácter exclusivamente digital. Dentro de este material se incluyen la Ley Nacional de Tránsito N.º 24.449 y el Manual del Conductor. Cabe señalar que dicho material coincide con el que se pone a disposición de los aspirantes a obtener la LNC y público en general interesado en la plataforma municipal “MiParaná” (</w:t>
      </w:r>
      <w:hyperlink r:id="rId19">
        <w:r w:rsidDel="00000000" w:rsidR="00000000" w:rsidRPr="00000000">
          <w:rPr>
            <w:color w:val="1155cc"/>
            <w:u w:val="single"/>
            <w:rtl w:val="0"/>
          </w:rPr>
          <w:t xml:space="preserve">https://mi.parana.gob.ar/servicio.aspx?ser_id=1253</w:t>
        </w:r>
      </w:hyperlink>
      <w:r w:rsidDel="00000000" w:rsidR="00000000" w:rsidRPr="00000000">
        <w:rPr>
          <w:rtl w:val="0"/>
        </w:rPr>
        <w:t xml:space="preserve">), sitio desde el cual se inicia el trámite correspondiente para obtener la licencia.</w:t>
      </w:r>
    </w:p>
    <w:p w:rsidR="00000000" w:rsidDel="00000000" w:rsidP="00000000" w:rsidRDefault="00000000" w:rsidRPr="00000000" w14:paraId="00000232">
      <w:pPr>
        <w:spacing w:after="240" w:before="240" w:lineRule="auto"/>
        <w:jc w:val="both"/>
        <w:rPr/>
      </w:pPr>
      <w:r w:rsidDel="00000000" w:rsidR="00000000" w:rsidRPr="00000000">
        <w:rPr>
          <w:rtl w:val="0"/>
        </w:rPr>
        <w:t xml:space="preserve">Por ende, el material de estudio de Tuautoescuela.com se consideró actualizado al momento de ejecución de este proyecto ya que abarca los contenidos evaluados en el examen teórico exigido para la obtención de la Licencia Nacional de Conducir (LNC). Estos archivos constituyen material de lectura descargable; sin embargo, el sitio web de la autoescuela también incluye un enlace hacia un simulador de examen alojado en una página externa (</w:t>
      </w:r>
      <w:hyperlink r:id="rId20">
        <w:r w:rsidDel="00000000" w:rsidR="00000000" w:rsidRPr="00000000">
          <w:rPr>
            <w:color w:val="1155cc"/>
            <w:u w:val="single"/>
            <w:rtl w:val="0"/>
          </w:rPr>
          <w:t xml:space="preserve">https://www.testdeconducir.com.ar/</w:t>
        </w:r>
      </w:hyperlink>
      <w:r w:rsidDel="00000000" w:rsidR="00000000" w:rsidRPr="00000000">
        <w:rPr>
          <w:rtl w:val="0"/>
        </w:rPr>
        <w:t xml:space="preserve">), perteneciente a la Ciudad Autónoma de Buenos Aires (CABA). No se especifica en el sitio el origen de las preguntas que componen dicho simulador, ni el marco normativo del cual fueron tomadas. Al realizar algunas pruebas de respuesta en este test, se observaron discrepancias en ciertos ítems, ya que algunas preguntas remiten a la Ley N.º 2148, normativa de tránsito específica de la Ciudad Autónoma de Buenos Aires, la cual presenta diferencias respecto de la Ley Nacional de Tránsito N.º 24.449, que es la que deben estudiar las personas en Paraná para obtener la LNC. A continuación, se presentan algunos ejemplos de estas inconsistencias, donde el simulador considera incorrectas respuestas que, según la legislación nacional vigente, son efectivamente correctas.</w:t>
      </w:r>
    </w:p>
    <w:p w:rsidR="00000000" w:rsidDel="00000000" w:rsidP="00000000" w:rsidRDefault="00000000" w:rsidRPr="00000000" w14:paraId="00000233">
      <w:pPr>
        <w:jc w:val="both"/>
        <w:rPr/>
      </w:pPr>
      <w:r w:rsidDel="00000000" w:rsidR="00000000" w:rsidRPr="00000000">
        <w:rPr/>
        <w:drawing>
          <wp:inline distB="114300" distT="114300" distL="114300" distR="114300">
            <wp:extent cx="5731200" cy="3467100"/>
            <wp:effectExtent b="0" l="0" r="0" t="0"/>
            <wp:docPr id="109" name="image45.png"/>
            <a:graphic>
              <a:graphicData uri="http://schemas.openxmlformats.org/drawingml/2006/picture">
                <pic:pic>
                  <pic:nvPicPr>
                    <pic:cNvPr id="0" name="image45.png"/>
                    <pic:cNvPicPr preferRelativeResize="0"/>
                  </pic:nvPicPr>
                  <pic:blipFill>
                    <a:blip r:embed="rId21"/>
                    <a:srcRect b="0" l="0" r="0" t="0"/>
                    <a:stretch>
                      <a:fillRect/>
                    </a:stretch>
                  </pic:blipFill>
                  <pic:spPr>
                    <a:xfrm>
                      <a:off x="0" y="0"/>
                      <a:ext cx="5731200"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234">
      <w:pPr>
        <w:jc w:val="both"/>
        <w:rPr/>
      </w:pPr>
      <w:r w:rsidDel="00000000" w:rsidR="00000000" w:rsidRPr="00000000">
        <w:rPr>
          <w:rtl w:val="0"/>
        </w:rPr>
        <w:t xml:space="preserve">La Ley N° 24.449 dice al respecto en su ARTÍCULO 40. — REQUISITOS PARA CIRCULAR. Para poder circular con automotor es indispensable:</w:t>
      </w:r>
    </w:p>
    <w:p w:rsidR="00000000" w:rsidDel="00000000" w:rsidP="00000000" w:rsidRDefault="00000000" w:rsidRPr="00000000" w14:paraId="00000235">
      <w:pPr>
        <w:jc w:val="both"/>
        <w:rPr/>
      </w:pPr>
      <w:r w:rsidDel="00000000" w:rsidR="00000000" w:rsidRPr="00000000">
        <w:rPr>
          <w:rtl w:val="0"/>
        </w:rPr>
        <w:t xml:space="preserve">g) Que el número de ocupantes guarde relación con la capacidad para la que fue construido y no estorben al conductor. Los menores de 10 años deben viajar en el asiento trasero;</w:t>
      </w:r>
    </w:p>
    <w:p w:rsidR="00000000" w:rsidDel="00000000" w:rsidP="00000000" w:rsidRDefault="00000000" w:rsidRPr="00000000" w14:paraId="00000236">
      <w:pPr>
        <w:jc w:val="left"/>
        <w:rPr/>
      </w:pPr>
      <w:r w:rsidDel="00000000" w:rsidR="00000000" w:rsidRPr="00000000">
        <w:rPr/>
        <w:drawing>
          <wp:inline distB="114300" distT="114300" distL="114300" distR="114300">
            <wp:extent cx="5731200" cy="2641600"/>
            <wp:effectExtent b="0" l="0" r="0" t="0"/>
            <wp:docPr id="108" name="image32.png"/>
            <a:graphic>
              <a:graphicData uri="http://schemas.openxmlformats.org/drawingml/2006/picture">
                <pic:pic>
                  <pic:nvPicPr>
                    <pic:cNvPr id="0" name="image32.png"/>
                    <pic:cNvPicPr preferRelativeResize="0"/>
                  </pic:nvPicPr>
                  <pic:blipFill>
                    <a:blip r:embed="rId22"/>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237">
      <w:pPr>
        <w:jc w:val="both"/>
        <w:rPr/>
      </w:pPr>
      <w:r w:rsidDel="00000000" w:rsidR="00000000" w:rsidRPr="00000000">
        <w:rPr>
          <w:rtl w:val="0"/>
        </w:rPr>
        <w:t xml:space="preserve">La Ley N° 24.449 dice al respecto en su ARTÍCULO 51. — VELOCIDAD MÁXIMA. Los límites máximos de velocidad son:</w:t>
      </w:r>
    </w:p>
    <w:p w:rsidR="00000000" w:rsidDel="00000000" w:rsidP="00000000" w:rsidRDefault="00000000" w:rsidRPr="00000000" w14:paraId="00000238">
      <w:pPr>
        <w:jc w:val="both"/>
        <w:rPr/>
      </w:pPr>
      <w:r w:rsidDel="00000000" w:rsidR="00000000" w:rsidRPr="00000000">
        <w:rPr>
          <w:rtl w:val="0"/>
        </w:rPr>
        <w:t xml:space="preserve">e) Límites máximos especiales:</w:t>
      </w:r>
    </w:p>
    <w:p w:rsidR="00000000" w:rsidDel="00000000" w:rsidP="00000000" w:rsidRDefault="00000000" w:rsidRPr="00000000" w14:paraId="00000239">
      <w:pPr>
        <w:jc w:val="both"/>
        <w:rPr/>
      </w:pPr>
      <w:r w:rsidDel="00000000" w:rsidR="00000000" w:rsidRPr="00000000">
        <w:rPr>
          <w:rtl w:val="0"/>
        </w:rPr>
        <w:t xml:space="preserve">1. En las encrucijadas urbanas sin semáforo: la velocidad precautoria, nunca superior a 30 km/h;</w:t>
      </w:r>
    </w:p>
    <w:p w:rsidR="00000000" w:rsidDel="00000000" w:rsidP="00000000" w:rsidRDefault="00000000" w:rsidRPr="00000000" w14:paraId="0000023A">
      <w:pPr>
        <w:jc w:val="both"/>
        <w:rPr/>
      </w:pPr>
      <w:r w:rsidDel="00000000" w:rsidR="00000000" w:rsidRPr="00000000">
        <w:rPr>
          <w:rtl w:val="0"/>
        </w:rPr>
        <w:t xml:space="preserve">Estas contradicciones pueden provocar confusiones a la hora de rendir el exámen teórico, ya que como se observa en las imágenes, algunas preguntas no fundamentan de dónde son formuladas.</w:t>
      </w:r>
    </w:p>
    <w:p w:rsidR="00000000" w:rsidDel="00000000" w:rsidP="00000000" w:rsidRDefault="00000000" w:rsidRPr="00000000" w14:paraId="0000023B">
      <w:pPr>
        <w:jc w:val="both"/>
        <w:rPr/>
      </w:pPr>
      <w:r w:rsidDel="00000000" w:rsidR="00000000" w:rsidRPr="00000000">
        <w:rPr>
          <w:rtl w:val="0"/>
        </w:rPr>
        <w:t xml:space="preserve">En cuanto a la efectividad del material de estudio, fueron considerados claros y útiles para complementar las clases prácticas. Esta valoración positiva puede interpretarse desde el enfoque constructivista (Piaget, ver capítulo III), en tanto los recursos didácticos favorecen la asimilación de contenidos cuando se presentan de forma contextualizada y vinculada con la experiencia cotidiana.</w:t>
      </w:r>
    </w:p>
    <w:p w:rsidR="00000000" w:rsidDel="00000000" w:rsidP="00000000" w:rsidRDefault="00000000" w:rsidRPr="00000000" w14:paraId="0000023C">
      <w:pPr>
        <w:jc w:val="both"/>
        <w:rPr/>
      </w:pPr>
      <w:r w:rsidDel="00000000" w:rsidR="00000000" w:rsidRPr="00000000">
        <w:rPr>
          <w:rtl w:val="0"/>
        </w:rPr>
        <w:t xml:space="preserve">En cuanto a los conocimientos previos, 13 personas (86%) manifestaron tener nociones básicas sobre señales de tránsito o reglas generales, aunque desconocían temas específicos como el mantenimiento del vehículo, la prioridad de paso en determinadas situaciones o los procedimientos ante un siniestro vial. A raíz de esto, manifestaron que al interactuar con el material de estudio encontraron importantes aquellos temas vinculados con la prevención, la responsabilidad del conductor y las normas de tránsito, lo que evidencia una comprensión del aprendizaje como proceso significativo (Ausubel, 1980), en el cual los nuevos conocimientos se integran con experiencias previas y generan sentido para el aprendiz.</w:t>
      </w:r>
    </w:p>
    <w:p w:rsidR="00000000" w:rsidDel="00000000" w:rsidP="00000000" w:rsidRDefault="00000000" w:rsidRPr="00000000" w14:paraId="0000023D">
      <w:pPr>
        <w:numPr>
          <w:ilvl w:val="0"/>
          <w:numId w:val="25"/>
        </w:numPr>
        <w:ind w:left="720" w:hanging="360"/>
        <w:jc w:val="both"/>
        <w:rPr>
          <w:b w:val="1"/>
          <w:bCs w:val="1"/>
        </w:rPr>
      </w:pPr>
      <w:r w:rsidDel="00000000" w:rsidR="00000000" w:rsidRPr="00000000">
        <w:rPr>
          <w:b w:val="1"/>
          <w:bCs w:val="1"/>
          <w:rtl w:val="0"/>
        </w:rPr>
        <w:t xml:space="preserve">Instancias teóricas y prácticas en Tuautoescuela.com</w:t>
      </w:r>
    </w:p>
    <w:p w:rsidR="00000000" w:rsidDel="00000000" w:rsidP="00000000" w:rsidRDefault="00000000" w:rsidRPr="00000000" w14:paraId="0000023E">
      <w:pPr>
        <w:spacing w:after="240" w:before="240" w:lineRule="auto"/>
        <w:jc w:val="both"/>
        <w:rPr/>
      </w:pPr>
      <w:r w:rsidDel="00000000" w:rsidR="00000000" w:rsidRPr="00000000">
        <w:rPr>
          <w:rtl w:val="0"/>
        </w:rPr>
        <w:t xml:space="preserve">Esta categoría abordó las instancias teóricas y prácticas desarrolladas durante el proceso formativo en la autoescuela, considerando el tipo de curso realizado por los participantes, el vínculo con los instructores, la dinámica de las clases, el desempeño de los participantes y el grado de satisfacción percibido. Los resultados permitieron valorar si las estrategias implementadas por Tuautoescuela.com logran integrar la teoría con la práctica, promoviendo no solo la adquisición de habilidades técnicas, sino también la formación de conductores conscientes y responsables en el tránsito.</w:t>
      </w:r>
    </w:p>
    <w:p w:rsidR="00000000" w:rsidDel="00000000" w:rsidP="00000000" w:rsidRDefault="00000000" w:rsidRPr="00000000" w14:paraId="0000023F">
      <w:pPr>
        <w:spacing w:after="240" w:before="240" w:lineRule="auto"/>
        <w:jc w:val="both"/>
        <w:rPr/>
      </w:pPr>
      <w:r w:rsidDel="00000000" w:rsidR="00000000" w:rsidRPr="00000000">
        <w:rPr>
          <w:rtl w:val="0"/>
        </w:rPr>
        <w:t xml:space="preserve">La autoescuela ofrece distintos niveles de capacitación, lo que permite atender la diversidad de conocimientos y habilidades previas de los participantes, así como reforzar estos aprendizajes mediante clases individuales adicionales. Esto coincide con lo que plantea Estrada (2018), quien sostiene que personalizar la enseñanza brinda confianza y seguridad al alumno, favoreciendo la construcción de un conocimiento duradero e interdisciplinar.</w:t>
      </w:r>
    </w:p>
    <w:p w:rsidR="00000000" w:rsidDel="00000000" w:rsidP="00000000" w:rsidRDefault="00000000" w:rsidRPr="00000000" w14:paraId="00000240">
      <w:pPr>
        <w:spacing w:after="240" w:before="240" w:lineRule="auto"/>
        <w:jc w:val="both"/>
        <w:rPr/>
      </w:pPr>
      <w:r w:rsidDel="00000000" w:rsidR="00000000" w:rsidRPr="00000000">
        <w:rPr>
          <w:rtl w:val="0"/>
        </w:rPr>
        <w:t xml:space="preserve">En cuanto al trato de los instructores, los participantes destacaron la paciencia, claridad en las explicaciones y acompañamiento constante, así como la motivación y contención durante las prácticas. Este aspecto resulta fundamental desde la perspectiva del aprendizaje social de Bandura (1963), donde el docente o instructor actúa como modelo de referencia cuyas conductas y actitudes son observadas e internalizadas por quienes aprenden.</w:t>
      </w:r>
    </w:p>
    <w:p w:rsidR="00000000" w:rsidDel="00000000" w:rsidP="00000000" w:rsidRDefault="00000000" w:rsidRPr="00000000" w14:paraId="00000241">
      <w:pPr>
        <w:spacing w:after="240" w:before="240" w:lineRule="auto"/>
        <w:jc w:val="both"/>
        <w:rPr>
          <w:i w:val="1"/>
          <w:iCs w:val="1"/>
        </w:rPr>
      </w:pPr>
      <w:r w:rsidDel="00000000" w:rsidR="00000000" w:rsidRPr="00000000">
        <w:rPr>
          <w:i w:val="1"/>
          <w:iCs w:val="1"/>
          <w:rtl w:val="0"/>
        </w:rPr>
        <w:t xml:space="preserve">Futuras investigaciones podrían considerar, como propone Cruz Rojas (2022), encuestas al personal de la autoescuela, directivos, administrativos e instructores, con el objetivo de analizar el talento humano y la aplicación de su formación académica en los procesos de enseñanza.</w:t>
      </w:r>
    </w:p>
    <w:p w:rsidR="00000000" w:rsidDel="00000000" w:rsidP="00000000" w:rsidRDefault="00000000" w:rsidRPr="00000000" w14:paraId="00000242">
      <w:pPr>
        <w:spacing w:after="240" w:before="240" w:lineRule="auto"/>
        <w:jc w:val="both"/>
        <w:rPr/>
      </w:pPr>
      <w:r w:rsidDel="00000000" w:rsidR="00000000" w:rsidRPr="00000000">
        <w:rPr>
          <w:rtl w:val="0"/>
        </w:rPr>
        <w:t xml:space="preserve">Los resultados mostraron una mayor preponderancia de la práctica sobre la teoría, lo cual puede responder al interés de los alumnos por adquirir destrezas concretas de manejo. Sin embargo, muchos participantes indicaron que también aprendían teoría durante las prácticas, lo que constituye un aprendizaje situado, coherente con el enfoque experiencial de Kolb (1984), en el que la acción y la reflexión se combinan en un ciclo constante. Aun así, la limitada presencia de clases teóricas formales podría restringir la profundización conceptual que requiere una formación vial integral, como señala el constructivismo de Piaget (Ver Capítulo III), donde es clave comprender el porqué de las normas y relacionarlas con situaciones reales para apropiarse del sentido de la seguridad.</w:t>
      </w:r>
    </w:p>
    <w:p w:rsidR="00000000" w:rsidDel="00000000" w:rsidP="00000000" w:rsidRDefault="00000000" w:rsidRPr="00000000" w14:paraId="00000243">
      <w:pPr>
        <w:spacing w:after="240" w:before="240" w:lineRule="auto"/>
        <w:jc w:val="both"/>
        <w:rPr/>
      </w:pPr>
      <w:r w:rsidDel="00000000" w:rsidR="00000000" w:rsidRPr="00000000">
        <w:rPr>
          <w:rtl w:val="0"/>
        </w:rPr>
        <w:t xml:space="preserve">Respecto a las prácticas, los participantes describieron clases progresivas y adaptadas a su nivel, donde se combinaban la enseñanza técnica con la corrección y orientación del instructor. Los contenidos incluían desde maniobras básicas hasta estrategias de conducción en tránsito real, desarrolladas en distintos sectores de la ciudad, constituyendo el eje principal del aprendizaje. </w:t>
      </w:r>
    </w:p>
    <w:p w:rsidR="00000000" w:rsidDel="00000000" w:rsidP="00000000" w:rsidRDefault="00000000" w:rsidRPr="00000000" w14:paraId="00000244">
      <w:pPr>
        <w:spacing w:after="240" w:before="240" w:lineRule="auto"/>
        <w:jc w:val="both"/>
        <w:rPr>
          <w:i w:val="1"/>
          <w:iCs w:val="1"/>
        </w:rPr>
      </w:pPr>
      <w:r w:rsidDel="00000000" w:rsidR="00000000" w:rsidRPr="00000000">
        <w:rPr>
          <w:i w:val="1"/>
          <w:iCs w:val="1"/>
          <w:rtl w:val="0"/>
        </w:rPr>
        <w:t xml:space="preserve">Los instructores llevaban un registro de los avances de cada alumno, lo que sugiere que futuras investigaciones podrían profundizar qué contenidos se espera que los participantes alcancen y cómo se evalúan los conocimientos previos y adquiridos durante el proceso formativo.</w:t>
      </w:r>
    </w:p>
    <w:p w:rsidR="00000000" w:rsidDel="00000000" w:rsidP="00000000" w:rsidRDefault="00000000" w:rsidRPr="00000000" w14:paraId="00000245">
      <w:pPr>
        <w:spacing w:after="240" w:before="240" w:lineRule="auto"/>
        <w:jc w:val="both"/>
        <w:rPr/>
      </w:pPr>
      <w:r w:rsidDel="00000000" w:rsidR="00000000" w:rsidRPr="00000000">
        <w:rPr>
          <w:rtl w:val="0"/>
        </w:rPr>
        <w:t xml:space="preserve">El total de los participantes manifestó buen desempeño y satisfacción, destacando la claridad de las explicaciones, la paciencia y el acompañamiento de los instructores, así como la utilidad y continuidad de las clases. Estos resultados reflejan la importancia de la retroalimentación constante y la práctica guiada, coherentes con la zona de desarrollo próximo de Vygotsky (ver capítulo III) y con el ciclo de aprendizaje de Kolb (1984). Algunos alumnos con conocimientos previos avanzaron más rápido, mientras que una minoría expresó inseguridad en maniobras específicas o en la comprensión de ciertos contenidos, lo que evidencia la necesidad de fortalecer la individualización del aprendizaje.</w:t>
      </w:r>
    </w:p>
    <w:p w:rsidR="00000000" w:rsidDel="00000000" w:rsidP="00000000" w:rsidRDefault="00000000" w:rsidRPr="00000000" w14:paraId="00000246">
      <w:pPr>
        <w:spacing w:after="240" w:before="240" w:lineRule="auto"/>
        <w:jc w:val="both"/>
        <w:rPr/>
      </w:pPr>
      <w:r w:rsidDel="00000000" w:rsidR="00000000" w:rsidRPr="00000000">
        <w:rPr>
          <w:rtl w:val="0"/>
        </w:rPr>
        <w:t xml:space="preserve">Finalmente, se identificaron algunas dificultades, como el cambio frecuente de instructores y la práctica en ciudad antes de que los alumnos se sintieran completamente seguros. Esto indica que, si bien existe cierto grado de individualización, es necesario fortalecer la continuidad y coherencia del proceso de enseñanza, como propone Gagné (ver capítulo III) en su teoría de los ocho tipos de aprendizaje, donde el encadenamiento permite adquirir habilidades mediante una secuencia progresiva de acciones interrelacionadas. Alterar esa secuencia puede afectar el ritmo y la consolidación del aprendizaje alcanzado por el alumno.</w:t>
      </w:r>
    </w:p>
    <w:p w:rsidR="00000000" w:rsidDel="00000000" w:rsidP="00000000" w:rsidRDefault="00000000" w:rsidRPr="00000000" w14:paraId="00000247">
      <w:pPr>
        <w:numPr>
          <w:ilvl w:val="0"/>
          <w:numId w:val="32"/>
        </w:numPr>
        <w:spacing w:after="240" w:before="240" w:lineRule="auto"/>
        <w:ind w:left="720" w:hanging="360"/>
        <w:jc w:val="both"/>
        <w:rPr>
          <w:b w:val="1"/>
          <w:bCs w:val="1"/>
        </w:rPr>
      </w:pPr>
      <w:r w:rsidDel="00000000" w:rsidR="00000000" w:rsidRPr="00000000">
        <w:rPr>
          <w:b w:val="1"/>
          <w:bCs w:val="1"/>
          <w:rtl w:val="0"/>
        </w:rPr>
        <w:t xml:space="preserve">Proceso de obtención de la Licencia Nacional de Conducir</w:t>
      </w:r>
    </w:p>
    <w:p w:rsidR="00000000" w:rsidDel="00000000" w:rsidP="00000000" w:rsidRDefault="00000000" w:rsidRPr="00000000" w14:paraId="00000248">
      <w:pPr>
        <w:spacing w:after="240" w:before="240" w:lineRule="auto"/>
        <w:jc w:val="both"/>
        <w:rPr/>
      </w:pPr>
      <w:r w:rsidDel="00000000" w:rsidR="00000000" w:rsidRPr="00000000">
        <w:rPr>
          <w:rtl w:val="0"/>
        </w:rPr>
        <w:t xml:space="preserve">En esta categoría se exploraron las experiencias de los participantes durante el proceso de obtención de la Licencia Nacional de Conducir, con especial énfasis en las instancias de evaluación teórica y práctica en el CEL. Este eje permitió comprender de qué modo la formación brindada por Tuautoecuela.com se vincula con el desempeño de los participantes al momento de ser evaluados, así como las percepciones que estos construyen respecto de la dificultad de los exámenes y el trato recibido por parte de los evaluadores. Los resultados obtenidos ofrecieron una mirada integral sobre la transición entre el aprendizaje en la autoescuela y la evaluación oficial requerida para la obtención de la LNC.</w:t>
      </w:r>
    </w:p>
    <w:p w:rsidR="00000000" w:rsidDel="00000000" w:rsidP="00000000" w:rsidRDefault="00000000" w:rsidRPr="00000000" w14:paraId="00000249">
      <w:pPr>
        <w:spacing w:after="240" w:before="240" w:lineRule="auto"/>
        <w:jc w:val="both"/>
        <w:rPr/>
      </w:pPr>
      <w:r w:rsidDel="00000000" w:rsidR="00000000" w:rsidRPr="00000000">
        <w:rPr>
          <w:rtl w:val="0"/>
        </w:rPr>
        <w:t xml:space="preserve">Las experiencias relatadas evidencian que, en líneas generales, el proceso de obtención de la Licencia Nacional de Conducir resultó positivo y ágil. Este aspecto representa un punto favorable, ya que cuando la persona se siente realmente preparada para obtener su licencia, el trámite se presenta como accesible y fluido, siempre que se aprueben las instancias evaluativas correspondientes. No obstante, si bien algunos participantes mencionaron la existencia de ciertas dificultades, como inconvenientes administrativos o un trato inadecuado por parte del personal, resulta fundamental que, ante estas situaciones, se brinden respuestas eficientes que eviten obstaculizar o demorar el desarrollo del procedimiento.</w:t>
      </w:r>
    </w:p>
    <w:p w:rsidR="00000000" w:rsidDel="00000000" w:rsidP="00000000" w:rsidRDefault="00000000" w:rsidRPr="00000000" w14:paraId="0000024A">
      <w:pPr>
        <w:spacing w:after="240" w:before="240" w:lineRule="auto"/>
        <w:jc w:val="both"/>
        <w:rPr/>
      </w:pPr>
      <w:r w:rsidDel="00000000" w:rsidR="00000000" w:rsidRPr="00000000">
        <w:rPr>
          <w:rtl w:val="0"/>
        </w:rPr>
        <w:t xml:space="preserve">Los resultados obtenidos en torno a la instancia teórica reflejan distintas formas de apropiación del conocimiento y de percepción sobre el proceso evaluativo. El hecho de que algunos participantes hayan considerado confusas o poco pertinentes ciertas preguntas sugiere la existencia de un desajuste entre los contenidos evaluados y las situaciones reales que los aspirantes enfrentan como futuros conductores. Por su parte, Manso y Castaño (1995) definen la educación vial como “el resultado de una acción educativa planificada de forma sistémica, que trata de favorecer el desarrollo de la persona…”. En este sentido, la coincidencia entre lo enseñado en la autoescuela y lo evaluado en el examen, mencionada por varios participantes, pone de manifiesto la importancia de mantener una coherencia pedagógica entre la formación impartida y los criterios de evaluación. Bajo esta perspectiva, la evaluación teórica no debería limitarse a la memorización de normas o datos estadísticos, sino orientarse a valorar la comprensión y aplicación de los principios de seguridad vial. Finalmente, el hecho de que la mayoría haya percibido un trato adecuado por parte del personal evaluador refuerza la relevancia del clima emocional y relacional en los procesos de evaluación, aspecto fundamental para disminuir la ansiedad y favorecer un desempeño más auténtico del conocimiento adquirido.</w:t>
      </w:r>
    </w:p>
    <w:p w:rsidR="00000000" w:rsidDel="00000000" w:rsidP="00000000" w:rsidRDefault="00000000" w:rsidRPr="00000000" w14:paraId="0000024B">
      <w:pPr>
        <w:spacing w:after="240" w:before="240" w:lineRule="auto"/>
        <w:jc w:val="both"/>
        <w:rPr/>
      </w:pPr>
      <w:r w:rsidDel="00000000" w:rsidR="00000000" w:rsidRPr="00000000">
        <w:rPr>
          <w:rtl w:val="0"/>
        </w:rPr>
        <w:t xml:space="preserve">Los resultados vinculados con la instancia práctica evidencian la importancia de aplicar los conocimientos adquiridos en contextos reales, donde confluyen tanto las habilidades técnicas como las actitudes y la gestión emocional de los participantes. El hecho de que la mayoría haya considerado el circuito de evaluación como adecuado o completo sugiere que las maniobras evaluadas responden a situaciones concretas del tránsito, favoreciendo una evaluación contextualizada y funcional. En relación con ello, Kolb (1984) sostiene que el aprendizaje es un proceso continuo que se construye a partir de la experiencia. Desde esta perspectiva, la evaluación práctica no representa un punto final, sino una etapa más dentro de un ciclo permanente de aprendizaje, en el cual cada nueva situación en la vía pública constituye una oportunidad para seguir desarrollando y fortaleciendo las capacidades adquiridas, partiendo de una base que permite al conductor saber cómo reaccionar ante maniobras simples y cotidianas.</w:t>
      </w:r>
    </w:p>
    <w:p w:rsidR="00000000" w:rsidDel="00000000" w:rsidP="00000000" w:rsidRDefault="00000000" w:rsidRPr="00000000" w14:paraId="0000024C">
      <w:pPr>
        <w:spacing w:after="240" w:before="240" w:lineRule="auto"/>
        <w:jc w:val="both"/>
        <w:rPr/>
      </w:pPr>
      <w:r w:rsidDel="00000000" w:rsidR="00000000" w:rsidRPr="00000000">
        <w:rPr>
          <w:rtl w:val="0"/>
        </w:rPr>
        <w:t xml:space="preserve">Por otro lado, las dificultades mencionadas, como los nervios o pequeños errores en la ejecución, pueden entenderse desde el enfoque socio-constructivista (Vygotsky, ver capítulo III), que reconoce la influencia del entorno y de las interacciones en el desempeño del sujeto. El trato del evaluador, entonces, adquiere un papel decisivo: un ambiente empático y de acompañamiento puede reducir la ansiedad y facilitar una ejecución más segura, mientras que una actitud negativa o poco predispuesta puede obstaculizar el proceso. </w:t>
      </w:r>
    </w:p>
    <w:p w:rsidR="00000000" w:rsidDel="00000000" w:rsidP="00000000" w:rsidRDefault="00000000" w:rsidRPr="00000000" w14:paraId="0000024D">
      <w:pPr>
        <w:spacing w:after="240" w:before="240" w:lineRule="auto"/>
        <w:jc w:val="both"/>
        <w:rPr/>
      </w:pPr>
      <w:r w:rsidDel="00000000" w:rsidR="00000000" w:rsidRPr="00000000">
        <w:rPr>
          <w:rtl w:val="0"/>
        </w:rPr>
        <w:t xml:space="preserve">En conjunto, estos resultados reafirman la necesidad de que las instancias prácticas no solo evalúen destrezas motrices, sino también promuevan la reflexión, la autoconfianza y la seguridad emocional, dimensiones esenciales en la formación integral del conductor y en la educación vial entendida como proceso pedagógico continuo.</w:t>
      </w:r>
    </w:p>
    <w:p w:rsidR="00000000" w:rsidDel="00000000" w:rsidP="00000000" w:rsidRDefault="00000000" w:rsidRPr="00000000" w14:paraId="0000024E">
      <w:pPr>
        <w:jc w:val="both"/>
        <w:rPr>
          <w:i w:val="1"/>
          <w:iCs w:val="1"/>
        </w:rPr>
      </w:pPr>
      <w:r w:rsidDel="00000000" w:rsidR="00000000" w:rsidRPr="00000000">
        <w:rPr>
          <w:i w:val="1"/>
          <w:iCs w:val="1"/>
          <w:rtl w:val="0"/>
        </w:rPr>
        <w:t xml:space="preserve">Futuras investigaciones podrían llevar a cabo una salida al campo en la pista de evaluación del examen práctico y en el examen teórico para poder tener una perspectiva más completa y objetiva de cómo se desarrollan estas instancias. </w:t>
      </w:r>
    </w:p>
    <w:p w:rsidR="00000000" w:rsidDel="00000000" w:rsidP="00000000" w:rsidRDefault="00000000" w:rsidRPr="00000000" w14:paraId="0000024F">
      <w:pPr>
        <w:numPr>
          <w:ilvl w:val="0"/>
          <w:numId w:val="38"/>
        </w:numPr>
        <w:ind w:left="720" w:hanging="360"/>
        <w:jc w:val="both"/>
        <w:rPr>
          <w:b w:val="1"/>
          <w:bCs w:val="1"/>
        </w:rPr>
      </w:pPr>
      <w:r w:rsidDel="00000000" w:rsidR="00000000" w:rsidRPr="00000000">
        <w:rPr>
          <w:b w:val="1"/>
          <w:bCs w:val="1"/>
          <w:rtl w:val="0"/>
        </w:rPr>
        <w:t xml:space="preserve">Percepción sobre Tuautoescuela.com</w:t>
      </w:r>
    </w:p>
    <w:p w:rsidR="00000000" w:rsidDel="00000000" w:rsidP="00000000" w:rsidRDefault="00000000" w:rsidRPr="00000000" w14:paraId="00000250">
      <w:pPr>
        <w:ind w:left="0" w:firstLine="0"/>
        <w:jc w:val="both"/>
        <w:rPr/>
      </w:pPr>
      <w:r w:rsidDel="00000000" w:rsidR="00000000" w:rsidRPr="00000000">
        <w:rPr>
          <w:rtl w:val="0"/>
        </w:rPr>
        <w:t xml:space="preserve">En esta categoría se analizaron las percepciones de los participantes respecto de TuAutoescuela.com, considerando aspectos vinculados a la calidad de la formación, su costo, la utilidad práctica de los contenidos y la influencia de la autoescuela en la conducción cotidiana. Este análisis resultó fundamental para valorar el impacto real que tuvo la experiencia formativa en la adquisición de conocimientos, habilidades y actitudes viales, así como en la construcción de una conciencia ciudadana orientada a la seguridad vial.</w:t>
      </w:r>
    </w:p>
    <w:p w:rsidR="00000000" w:rsidDel="00000000" w:rsidP="00000000" w:rsidRDefault="00000000" w:rsidRPr="00000000" w14:paraId="00000251">
      <w:pPr>
        <w:ind w:left="0" w:firstLine="0"/>
        <w:jc w:val="both"/>
        <w:rPr/>
      </w:pPr>
      <w:r w:rsidDel="00000000" w:rsidR="00000000" w:rsidRPr="00000000">
        <w:rPr>
          <w:rtl w:val="0"/>
        </w:rPr>
        <w:t xml:space="preserve">Los resultados mostraron que, para una parte de los participantes, la formación brindada por la autoescuela fue suficiente para afrontar las evaluaciones y la conducción posterior, mientras que otros sintieron la necesidad de complementar esta formación practicando con familiares o amigos, o buscando información en internet. Este hecho puede vincularse con la teoría conectivista de Siemens (Ver Capítulo III) que plantea que, en la actualidad, el aprendizaje se desarrolla en red, aprovechando los recursos digitales y las interacciones sociales. Así, las nuevas tecnologías permiten que las personas adquieran y compartan conocimientos de manera autónoma, dinámica y continua.</w:t>
      </w:r>
    </w:p>
    <w:p w:rsidR="00000000" w:rsidDel="00000000" w:rsidP="00000000" w:rsidRDefault="00000000" w:rsidRPr="00000000" w14:paraId="00000252">
      <w:pPr>
        <w:ind w:left="0" w:firstLine="0"/>
        <w:jc w:val="both"/>
        <w:rPr/>
      </w:pPr>
      <w:r w:rsidDel="00000000" w:rsidR="00000000" w:rsidRPr="00000000">
        <w:rPr>
          <w:rtl w:val="0"/>
        </w:rPr>
        <w:t xml:space="preserve">La percepción en cuanto a los cursos de Tuautoescuela.com se relaciona con teorías de motivación y compromiso en el aprendizaje, donde la inversión de recursos refuerza la valoración del conocimiento y la disposición a aplicar lo aprendido en la práctica vial.</w:t>
      </w:r>
    </w:p>
    <w:p w:rsidR="00000000" w:rsidDel="00000000" w:rsidP="00000000" w:rsidRDefault="00000000" w:rsidRPr="00000000" w14:paraId="00000253">
      <w:pPr>
        <w:ind w:left="0" w:firstLine="0"/>
        <w:jc w:val="both"/>
        <w:rPr/>
      </w:pPr>
      <w:r w:rsidDel="00000000" w:rsidR="00000000" w:rsidRPr="00000000">
        <w:rPr>
          <w:rtl w:val="0"/>
        </w:rPr>
        <w:t xml:space="preserve">En relación con la formación recibida en TuAutoescuela.com, los participantes destacaron su impacto directo en la conducción, fortaleciendo habilidades técnicas, percepción de riesgo y actitudes responsables en la vía pública. Esto refleja cómo la integración de conocimientos teóricos y prácticos se traduce en comportamientos concretos al conducir, coincidiendo con lo señalado por las teorías de aprendizaje y estilos de enseñanza que venimos mencionando. La valoración general de la autoescuela evidencia un alto grado de satisfacción, con calificaciones predominantemente superiores a 8 y disposición a recomendarla a otros jóvenes. Los aspectos positivos resaltan la utilidad práctica del curso, la confianza adquirida, el acompañamiento de instructores capacitados y pacientes, y el material complementario proporcionado. Estos hallazgos se relacionan con el aprendizaje significativo (Ausubel, 1980), por la integración de los contenidos con situaciones reales; y con el aprendizaje social (Bandura, 1963), al subrayar el valor del apoyo y los modelos de conducta de los instructores. En consecuencia, la educación vial se configura como un proceso integral que combina adquisición de competencias, internalización de hábitos responsables y conciencia sobre los riesgos del tránsito, aspectos evidenciados tanto en la experiencia como en la valoración global de los participantes (Manso y Castaño, 1995).</w:t>
      </w:r>
    </w:p>
    <w:p w:rsidR="00000000" w:rsidDel="00000000" w:rsidP="00000000" w:rsidRDefault="00000000" w:rsidRPr="00000000" w14:paraId="00000254">
      <w:pPr>
        <w:ind w:left="0" w:firstLine="0"/>
        <w:jc w:val="both"/>
        <w:rPr>
          <w:i w:val="1"/>
          <w:iCs w:val="1"/>
        </w:rPr>
      </w:pPr>
      <w:r w:rsidDel="00000000" w:rsidR="00000000" w:rsidRPr="00000000">
        <w:rPr>
          <w:i w:val="1"/>
          <w:iCs w:val="1"/>
          <w:rtl w:val="0"/>
        </w:rPr>
        <w:t xml:space="preserve">Se sugiere desarrollar futuras investigaciones que incluyan otras autoescuelas de la ciudad de Paraná, o incluso de diferentes localidades, con el fin de aplicar lo analizado en este estudio y ampliar el alcance de los resultados obtenidos.</w:t>
      </w:r>
    </w:p>
    <w:p w:rsidR="00000000" w:rsidDel="00000000" w:rsidP="00000000" w:rsidRDefault="00000000" w:rsidRPr="00000000" w14:paraId="00000255">
      <w:pPr>
        <w:pStyle w:val="Heading1"/>
        <w:rPr/>
      </w:pPr>
      <w:bookmarkStart w:colFirst="0" w:colLast="0" w:name="_heading=h.viyl7o8cztcg" w:id="43"/>
      <w:bookmarkEnd w:id="43"/>
      <w:r w:rsidDel="00000000" w:rsidR="00000000" w:rsidRPr="00000000">
        <w:br w:type="page"/>
      </w:r>
      <w:r w:rsidDel="00000000" w:rsidR="00000000" w:rsidRPr="00000000">
        <w:rPr>
          <w:rtl w:val="0"/>
        </w:rPr>
      </w:r>
    </w:p>
    <w:p w:rsidR="00000000" w:rsidDel="00000000" w:rsidP="00000000" w:rsidRDefault="00000000" w:rsidRPr="00000000" w14:paraId="00000256">
      <w:pPr>
        <w:pStyle w:val="Heading1"/>
        <w:rPr>
          <w:b w:val="1"/>
          <w:bCs w:val="1"/>
        </w:rPr>
      </w:pPr>
      <w:bookmarkStart w:colFirst="0" w:colLast="0" w:name="_heading=h.gvthuk4lj3s1" w:id="44"/>
      <w:bookmarkEnd w:id="44"/>
      <w:r w:rsidDel="00000000" w:rsidR="00000000" w:rsidRPr="00000000">
        <w:rPr>
          <w:rtl w:val="0"/>
        </w:rPr>
        <w:t xml:space="preserve">Conclusión</w:t>
      </w:r>
      <w:r w:rsidDel="00000000" w:rsidR="00000000" w:rsidRPr="00000000">
        <w:rPr>
          <w:rtl w:val="0"/>
        </w:rPr>
      </w:r>
    </w:p>
    <w:p w:rsidR="00000000" w:rsidDel="00000000" w:rsidP="00000000" w:rsidRDefault="00000000" w:rsidRPr="00000000" w14:paraId="00000257">
      <w:pPr>
        <w:spacing w:after="240" w:before="240" w:lineRule="auto"/>
        <w:jc w:val="both"/>
        <w:rPr/>
      </w:pPr>
      <w:r w:rsidDel="00000000" w:rsidR="00000000" w:rsidRPr="00000000">
        <w:rPr>
          <w:rtl w:val="0"/>
        </w:rPr>
        <w:t xml:space="preserve">Retomando la pregunta de investigación: ¿Qué valoraciones hacen los jóvenes conductores de Paraná sobre la formación teórico-práctica recibida en una autoescuela al obtener por primera vez su Licencia Nacional de Conducir en el año 2025?, se concluye que los participantes expresan una valoración predominantemente positiva del proceso formativo. Señalan que la autoescuela les permitió fortalecer conocimientos teóricos, mejorar habilidades prácticas y adoptar actitudes más responsables frente a la conducción.</w:t>
      </w:r>
    </w:p>
    <w:p w:rsidR="00000000" w:rsidDel="00000000" w:rsidP="00000000" w:rsidRDefault="00000000" w:rsidRPr="00000000" w14:paraId="00000258">
      <w:pPr>
        <w:spacing w:after="240" w:before="240" w:lineRule="auto"/>
        <w:jc w:val="both"/>
        <w:rPr/>
      </w:pPr>
      <w:r w:rsidDel="00000000" w:rsidR="00000000" w:rsidRPr="00000000">
        <w:rPr>
          <w:rtl w:val="0"/>
        </w:rPr>
        <w:t xml:space="preserve">Asimismo, destacan que la formación incrementó su confianza y seguridad al conducir, facilitó la comprensión de normas y situaciones de riesgo, y brindó herramientas que difícilmente podrían adquirirse de forma autónoma. Las percepciones recogidas evidencian que la autoescuela constituye un espacio integral de preparación, que combina teoría, práctica y desarrollo actitudinal, contribuyendo a una conducción más consciente y preventiva.</w:t>
      </w:r>
    </w:p>
    <w:p w:rsidR="00000000" w:rsidDel="00000000" w:rsidP="00000000" w:rsidRDefault="00000000" w:rsidRPr="00000000" w14:paraId="00000259">
      <w:pPr>
        <w:spacing w:after="240" w:before="240" w:lineRule="auto"/>
        <w:jc w:val="both"/>
        <w:rPr/>
      </w:pPr>
      <w:r w:rsidDel="00000000" w:rsidR="00000000" w:rsidRPr="00000000">
        <w:rPr>
          <w:rtl w:val="0"/>
        </w:rPr>
        <w:t xml:space="preserve">En relación con los materiales de estudio proporcionados por la autoescuela, se identificó que la cantidad de contenidos es adecuada para abordar los aspectos fundamentales requeridos para la obtención de la Licencia Nacional de Conducir. No obstante, si bien la mayoría de los temas se encuentran actualizados y alineados con lo dispuesto en la Ley Nacional de Tránsito N.º 24.449, algunos contenidos resultan poco profundizados o no presentan suficiente desarrollo conceptual.</w:t>
      </w:r>
    </w:p>
    <w:p w:rsidR="00000000" w:rsidDel="00000000" w:rsidP="00000000" w:rsidRDefault="00000000" w:rsidRPr="00000000" w14:paraId="0000025A">
      <w:pPr>
        <w:spacing w:after="240" w:before="240" w:lineRule="auto"/>
        <w:jc w:val="both"/>
        <w:rPr>
          <w:b w:val="1"/>
          <w:bCs w:val="1"/>
        </w:rPr>
      </w:pPr>
      <w:r w:rsidDel="00000000" w:rsidR="00000000" w:rsidRPr="00000000">
        <w:rPr>
          <w:rtl w:val="0"/>
        </w:rPr>
        <w:t xml:space="preserve">Además, se evidenció una presencia limitada de recursos audiovisuales y materiales interactivos, herramientas que podrían favorecer el aprendizaje significativo y la apropiación de conceptos vinculados a la seguridad vial. En este sentido, los participantes manifestaron dificultades especialmente en aquellos temas menos difundidos socialmente, lo que reforzaría la necesidad de materiales de estudio más dinámicos, actuales y accesibles.</w:t>
      </w:r>
      <w:r w:rsidDel="00000000" w:rsidR="00000000" w:rsidRPr="00000000">
        <w:rPr>
          <w:rtl w:val="0"/>
        </w:rPr>
      </w:r>
    </w:p>
    <w:p w:rsidR="00000000" w:rsidDel="00000000" w:rsidP="00000000" w:rsidRDefault="00000000" w:rsidRPr="00000000" w14:paraId="0000025B">
      <w:pPr>
        <w:spacing w:after="240" w:before="240" w:lineRule="auto"/>
        <w:jc w:val="both"/>
        <w:rPr/>
      </w:pPr>
      <w:r w:rsidDel="00000000" w:rsidR="00000000" w:rsidRPr="00000000">
        <w:rPr>
          <w:rtl w:val="0"/>
        </w:rPr>
        <w:t xml:space="preserve">En cuanto a la metodología implementada en las instancias teóricas y prácticas de la autoescuela, se observó que las clases teóricas son escasas y, cuando se realizan, se enfocan principalmente en la transmisión de conocimientos básicos sobre el manejo o manipulación del vehículo. Esto implica una menor profundización en aspectos conceptuales esenciales que el alumno debe incorporar necesariamente a partir del material de estudio, como normas de tránsito, seguridad vial o prevención de riesgos.</w:t>
      </w:r>
    </w:p>
    <w:p w:rsidR="00000000" w:rsidDel="00000000" w:rsidP="00000000" w:rsidRDefault="00000000" w:rsidRPr="00000000" w14:paraId="0000025C">
      <w:pPr>
        <w:spacing w:after="240" w:before="240" w:lineRule="auto"/>
        <w:jc w:val="both"/>
        <w:rPr/>
      </w:pPr>
      <w:r w:rsidDel="00000000" w:rsidR="00000000" w:rsidRPr="00000000">
        <w:rPr>
          <w:rtl w:val="0"/>
        </w:rPr>
        <w:t xml:space="preserve">Sin embargo, gran parte de los contenidos teóricos vinculados con maniobras y normativas viales se transmiten de manera integrada durante las clases prácticas. En estas instancias, se evidenció una dinámica personalizada orientada al desarrollo progresivo de habilidades de conducción, donde los instructores acompañan el proceso mediante correcciones directas y demostraciones concretas.</w:t>
      </w:r>
    </w:p>
    <w:p w:rsidR="00000000" w:rsidDel="00000000" w:rsidP="00000000" w:rsidRDefault="00000000" w:rsidRPr="00000000" w14:paraId="0000025D">
      <w:pPr>
        <w:spacing w:after="240" w:before="240" w:lineRule="auto"/>
        <w:jc w:val="both"/>
        <w:rPr/>
      </w:pPr>
      <w:r w:rsidDel="00000000" w:rsidR="00000000" w:rsidRPr="00000000">
        <w:rPr>
          <w:rtl w:val="0"/>
        </w:rPr>
        <w:t xml:space="preserve">A pesar de ello, algunos participantes manifestaron que la cantidad de prácticas ofrecidas podría resultar insuficiente para afrontar con seguridad determinados escenarios reales del tránsito urbano, particularmente aquellos de mayor complejidad.</w:t>
      </w:r>
    </w:p>
    <w:p w:rsidR="00000000" w:rsidDel="00000000" w:rsidP="00000000" w:rsidRDefault="00000000" w:rsidRPr="00000000" w14:paraId="0000025E">
      <w:pPr>
        <w:spacing w:after="240" w:before="240" w:lineRule="auto"/>
        <w:jc w:val="both"/>
        <w:rPr>
          <w:b w:val="1"/>
          <w:bCs w:val="1"/>
        </w:rPr>
      </w:pPr>
      <w:r w:rsidDel="00000000" w:rsidR="00000000" w:rsidRPr="00000000">
        <w:rPr>
          <w:rtl w:val="0"/>
        </w:rPr>
        <w:t xml:space="preserve">En síntesis, la metodología utilizada articula teoría y práctica de forma complementaria, aunque se reconocen oportunidades de mejora mediante la incorporación de estrategias pedagógicas más participativas, así como prácticas más variadas y contextualizadas que favorezcan un aprendizaje integral.</w:t>
      </w:r>
      <w:r w:rsidDel="00000000" w:rsidR="00000000" w:rsidRPr="00000000">
        <w:rPr>
          <w:rtl w:val="0"/>
        </w:rPr>
      </w:r>
    </w:p>
    <w:p w:rsidR="00000000" w:rsidDel="00000000" w:rsidP="00000000" w:rsidRDefault="00000000" w:rsidRPr="00000000" w14:paraId="0000025F">
      <w:pPr>
        <w:spacing w:after="240" w:before="240" w:lineRule="auto"/>
        <w:jc w:val="both"/>
        <w:rPr/>
      </w:pPr>
      <w:r w:rsidDel="00000000" w:rsidR="00000000" w:rsidRPr="00000000">
        <w:rPr>
          <w:rtl w:val="0"/>
        </w:rPr>
        <w:t xml:space="preserve">En cuanto a la experiencia en la autoescuela, los participantes manifestaron una valoración mayoritariamente positiva respecto del acompañamiento recibido por parte de los instructores y de las oportunidades de práctica en la vía pública. Indicaron que el proceso formativo contribuyó a incrementar su seguridad y confianza para enfrentar el examen práctico y la futura conducción autónoma. Como aspecto a mejorar, señalaron que la cantidad y variedad de clases prácticas podría ampliarse para abordar situaciones de mayor complejidad.</w:t>
      </w:r>
    </w:p>
    <w:p w:rsidR="00000000" w:rsidDel="00000000" w:rsidP="00000000" w:rsidRDefault="00000000" w:rsidRPr="00000000" w14:paraId="00000260">
      <w:pPr>
        <w:spacing w:after="240" w:before="240" w:lineRule="auto"/>
        <w:jc w:val="both"/>
        <w:rPr/>
      </w:pPr>
      <w:r w:rsidDel="00000000" w:rsidR="00000000" w:rsidRPr="00000000">
        <w:rPr>
          <w:rtl w:val="0"/>
        </w:rPr>
        <w:t xml:space="preserve">Por otro lado, la experiencia en el Centro Emisor de Licencias fue valorada de manera favorable en relación con el trato adecuado del personal administrativo y la agilidad de las etapas del trámite. Además, las instancias evaluativas se desarrollaron en un entorno claro y con una exigencia teórico-práctica acorde a lo requerido para la obtención de la licencia.</w:t>
      </w:r>
    </w:p>
    <w:p w:rsidR="00000000" w:rsidDel="00000000" w:rsidP="00000000" w:rsidRDefault="00000000" w:rsidRPr="00000000" w14:paraId="00000261">
      <w:pPr>
        <w:spacing w:after="240" w:before="240" w:lineRule="auto"/>
        <w:jc w:val="both"/>
        <w:rPr/>
      </w:pPr>
      <w:r w:rsidDel="00000000" w:rsidR="00000000" w:rsidRPr="00000000">
        <w:rPr>
          <w:rtl w:val="0"/>
        </w:rPr>
        <w:t xml:space="preserve">No obstante, algunos participantes mencionaron haber tenido dificultades para aprobar el examen teórico, principalmente por el límite de respuestas incorrectas permitido y la falta de dominio de ciertos contenidos. Asimismo, un grupo reducido manifestó haber experimentado episodios de trato poco cordial durante el examen práctico, lo que incrementó la tensión y el nerviosismo propios del momento evaluativo.</w:t>
      </w:r>
    </w:p>
    <w:p w:rsidR="00000000" w:rsidDel="00000000" w:rsidP="00000000" w:rsidRDefault="00000000" w:rsidRPr="00000000" w14:paraId="00000262">
      <w:pPr>
        <w:spacing w:after="240" w:before="240" w:lineRule="auto"/>
        <w:jc w:val="both"/>
        <w:rPr/>
      </w:pPr>
      <w:r w:rsidDel="00000000" w:rsidR="00000000" w:rsidRPr="00000000">
        <w:rPr>
          <w:rtl w:val="0"/>
        </w:rPr>
        <w:t xml:space="preserve">En síntesis, mientras que la autoescuela se consolidó como un espacio de acompañamiento y aprendizaje progresivo, el Centro Emisor de Licencias fue percibido como un ámbito evaluativo formal que garantiza el cumplimiento de las normas, aunque con aspectos mejorables en la interacción con los aspirantes a obtener su LNC y en el apoyo emocional durante la evaluación.</w:t>
      </w:r>
    </w:p>
    <w:p w:rsidR="00000000" w:rsidDel="00000000" w:rsidP="00000000" w:rsidRDefault="00000000" w:rsidRPr="00000000" w14:paraId="00000263">
      <w:pPr>
        <w:jc w:val="both"/>
        <w:rPr>
          <w:b w:val="1"/>
          <w:bCs w:val="1"/>
        </w:rPr>
      </w:pPr>
      <w:r w:rsidDel="00000000" w:rsidR="00000000" w:rsidRPr="00000000">
        <w:rPr>
          <w:b w:val="1"/>
          <w:bCs w:val="1"/>
          <w:rtl w:val="0"/>
        </w:rPr>
        <w:t xml:space="preserve"> </w:t>
      </w:r>
    </w:p>
    <w:p w:rsidR="00000000" w:rsidDel="00000000" w:rsidP="00000000" w:rsidRDefault="00000000" w:rsidRPr="00000000" w14:paraId="00000264">
      <w:pPr>
        <w:pStyle w:val="Heading1"/>
        <w:rPr/>
      </w:pPr>
      <w:bookmarkStart w:colFirst="0" w:colLast="0" w:name="_heading=h.7arqxdr1txhy" w:id="45"/>
      <w:bookmarkEnd w:id="45"/>
      <w:r w:rsidDel="00000000" w:rsidR="00000000" w:rsidRPr="00000000">
        <w:br w:type="page"/>
      </w:r>
      <w:r w:rsidDel="00000000" w:rsidR="00000000" w:rsidRPr="00000000">
        <w:rPr>
          <w:rtl w:val="0"/>
        </w:rPr>
      </w:r>
    </w:p>
    <w:p w:rsidR="00000000" w:rsidDel="00000000" w:rsidP="00000000" w:rsidRDefault="00000000" w:rsidRPr="00000000" w14:paraId="00000265">
      <w:pPr>
        <w:pStyle w:val="Heading1"/>
        <w:rPr/>
      </w:pPr>
      <w:bookmarkStart w:colFirst="0" w:colLast="0" w:name="_heading=h.95i2znl961qn" w:id="46"/>
      <w:bookmarkEnd w:id="46"/>
      <w:r w:rsidDel="00000000" w:rsidR="00000000" w:rsidRPr="00000000">
        <w:rPr>
          <w:rtl w:val="0"/>
        </w:rPr>
        <w:t xml:space="preserve">Recomendaciones</w:t>
      </w:r>
    </w:p>
    <w:p w:rsidR="00000000" w:rsidDel="00000000" w:rsidP="00000000" w:rsidRDefault="00000000" w:rsidRPr="00000000" w14:paraId="00000266">
      <w:pPr>
        <w:pStyle w:val="Heading2"/>
        <w:spacing w:after="80" w:before="280" w:lineRule="auto"/>
        <w:rPr/>
      </w:pPr>
      <w:bookmarkStart w:colFirst="0" w:colLast="0" w:name="_heading=h.49qvhyw7v2v9" w:id="47"/>
      <w:bookmarkEnd w:id="47"/>
      <w:r w:rsidDel="00000000" w:rsidR="00000000" w:rsidRPr="00000000">
        <w:rPr>
          <w:rtl w:val="0"/>
        </w:rPr>
        <w:t xml:space="preserve">Recomendaciones para Tuautoescuela.com</w:t>
      </w:r>
    </w:p>
    <w:p w:rsidR="00000000" w:rsidDel="00000000" w:rsidP="00000000" w:rsidRDefault="00000000" w:rsidRPr="00000000" w14:paraId="00000267">
      <w:pPr>
        <w:numPr>
          <w:ilvl w:val="0"/>
          <w:numId w:val="36"/>
        </w:numPr>
        <w:spacing w:after="0" w:before="240" w:lineRule="auto"/>
        <w:ind w:left="720" w:hanging="360"/>
        <w:jc w:val="both"/>
        <w:rPr/>
      </w:pPr>
      <w:r w:rsidDel="00000000" w:rsidR="00000000" w:rsidRPr="00000000">
        <w:rPr>
          <w:b w:val="1"/>
          <w:bCs w:val="1"/>
          <w:rtl w:val="0"/>
        </w:rPr>
        <w:t xml:space="preserve">Incluir más clases teóricas de salón</w:t>
      </w:r>
      <w:r w:rsidDel="00000000" w:rsidR="00000000" w:rsidRPr="00000000">
        <w:rPr>
          <w:rtl w:val="0"/>
        </w:rPr>
        <w:t xml:space="preserve">: varios participantes mencionaron que tuvieron una sola clase teórica o que no tuvieron. Incluir clases teóricas de salón (a quienes las necesiten) podría reforzar o aclarar contenido teórico que los participantes deben estudiar o aprender por su cuenta. </w:t>
        <w:br w:type="textWrapping"/>
      </w:r>
    </w:p>
    <w:p w:rsidR="00000000" w:rsidDel="00000000" w:rsidP="00000000" w:rsidRDefault="00000000" w:rsidRPr="00000000" w14:paraId="00000268">
      <w:pPr>
        <w:numPr>
          <w:ilvl w:val="0"/>
          <w:numId w:val="36"/>
        </w:numPr>
        <w:spacing w:after="0" w:before="0" w:lineRule="auto"/>
        <w:ind w:left="720" w:hanging="360"/>
        <w:jc w:val="both"/>
        <w:rPr/>
      </w:pPr>
      <w:r w:rsidDel="00000000" w:rsidR="00000000" w:rsidRPr="00000000">
        <w:rPr>
          <w:b w:val="1"/>
          <w:bCs w:val="1"/>
          <w:rtl w:val="0"/>
        </w:rPr>
        <w:t xml:space="preserve">Asignar instructores más estables</w:t>
      </w:r>
      <w:r w:rsidDel="00000000" w:rsidR="00000000" w:rsidRPr="00000000">
        <w:rPr>
          <w:rtl w:val="0"/>
        </w:rPr>
        <w:t xml:space="preserve">: evitar cambios frecuentes de instructor en cada clase para que el seguimiento del aprendizaje sea más continuo y personalizado.</w:t>
        <w:br w:type="textWrapping"/>
      </w:r>
    </w:p>
    <w:p w:rsidR="00000000" w:rsidDel="00000000" w:rsidP="00000000" w:rsidRDefault="00000000" w:rsidRPr="00000000" w14:paraId="00000269">
      <w:pPr>
        <w:numPr>
          <w:ilvl w:val="0"/>
          <w:numId w:val="36"/>
        </w:numPr>
        <w:spacing w:after="0" w:before="0" w:lineRule="auto"/>
        <w:ind w:left="720" w:hanging="360"/>
        <w:jc w:val="both"/>
        <w:rPr/>
      </w:pPr>
      <w:r w:rsidDel="00000000" w:rsidR="00000000" w:rsidRPr="00000000">
        <w:rPr>
          <w:b w:val="1"/>
          <w:bCs w:val="1"/>
          <w:rtl w:val="0"/>
        </w:rPr>
        <w:t xml:space="preserve">Mejorar el estado de los vehículos</w:t>
      </w:r>
      <w:r w:rsidDel="00000000" w:rsidR="00000000" w:rsidRPr="00000000">
        <w:rPr>
          <w:rtl w:val="0"/>
        </w:rPr>
        <w:t xml:space="preserve">: garantizar que los autos estén en óptimas condiciones para brindar mayor seguridad y comodidad a los estudiantes.</w:t>
        <w:br w:type="textWrapping"/>
      </w:r>
    </w:p>
    <w:p w:rsidR="00000000" w:rsidDel="00000000" w:rsidP="00000000" w:rsidRDefault="00000000" w:rsidRPr="00000000" w14:paraId="0000026A">
      <w:pPr>
        <w:numPr>
          <w:ilvl w:val="0"/>
          <w:numId w:val="36"/>
        </w:numPr>
        <w:spacing w:after="0" w:before="0" w:lineRule="auto"/>
        <w:ind w:left="720" w:hanging="360"/>
        <w:jc w:val="both"/>
        <w:rPr/>
      </w:pPr>
      <w:r w:rsidDel="00000000" w:rsidR="00000000" w:rsidRPr="00000000">
        <w:rPr>
          <w:b w:val="1"/>
          <w:bCs w:val="1"/>
          <w:rtl w:val="0"/>
        </w:rPr>
        <w:t xml:space="preserve">Refuerzo de material teórico</w:t>
      </w:r>
      <w:r w:rsidDel="00000000" w:rsidR="00000000" w:rsidRPr="00000000">
        <w:rPr>
          <w:rtl w:val="0"/>
        </w:rPr>
        <w:t xml:space="preserve">: ver la posibilidad de incluir material de estudio que no sea sólo de lectura, sino que se incluyan videos, podcast u otros recursos digitales.</w:t>
        <w:br w:type="textWrapping"/>
      </w:r>
    </w:p>
    <w:p w:rsidR="00000000" w:rsidDel="00000000" w:rsidP="00000000" w:rsidRDefault="00000000" w:rsidRPr="00000000" w14:paraId="0000026B">
      <w:pPr>
        <w:numPr>
          <w:ilvl w:val="0"/>
          <w:numId w:val="36"/>
        </w:numPr>
        <w:spacing w:after="240" w:before="0" w:lineRule="auto"/>
        <w:ind w:left="720" w:hanging="360"/>
        <w:jc w:val="both"/>
        <w:rPr/>
      </w:pPr>
      <w:r w:rsidDel="00000000" w:rsidR="00000000" w:rsidRPr="00000000">
        <w:rPr>
          <w:b w:val="1"/>
          <w:bCs w:val="1"/>
          <w:rtl w:val="0"/>
        </w:rPr>
        <w:t xml:space="preserve">Material normativo actualizado</w:t>
      </w:r>
      <w:r w:rsidDel="00000000" w:rsidR="00000000" w:rsidRPr="00000000">
        <w:rPr>
          <w:rtl w:val="0"/>
        </w:rPr>
        <w:t xml:space="preserve">: mantener los recursos normativos actualizados y en concordancia con lo evaluado a la hora de obtener la LNC. </w:t>
      </w:r>
    </w:p>
    <w:p w:rsidR="00000000" w:rsidDel="00000000" w:rsidP="00000000" w:rsidRDefault="00000000" w:rsidRPr="00000000" w14:paraId="0000026C">
      <w:pPr>
        <w:pStyle w:val="Heading2"/>
        <w:spacing w:after="80" w:before="280" w:lineRule="auto"/>
        <w:ind w:left="0" w:firstLine="0"/>
        <w:rPr/>
      </w:pPr>
      <w:bookmarkStart w:colFirst="0" w:colLast="0" w:name="_heading=h.qwkhc88l0k1o" w:id="48"/>
      <w:bookmarkEnd w:id="48"/>
      <w:r w:rsidDel="00000000" w:rsidR="00000000" w:rsidRPr="00000000">
        <w:rPr>
          <w:rtl w:val="0"/>
        </w:rPr>
        <w:t xml:space="preserve">Recomendaciones para el Centro Emisor de Licencias de Paraná</w:t>
      </w:r>
    </w:p>
    <w:p w:rsidR="00000000" w:rsidDel="00000000" w:rsidP="00000000" w:rsidRDefault="00000000" w:rsidRPr="00000000" w14:paraId="0000026D">
      <w:pPr>
        <w:numPr>
          <w:ilvl w:val="0"/>
          <w:numId w:val="33"/>
        </w:numPr>
        <w:spacing w:after="0" w:before="240" w:lineRule="auto"/>
        <w:ind w:left="720" w:hanging="360"/>
        <w:jc w:val="both"/>
        <w:rPr/>
      </w:pPr>
      <w:r w:rsidDel="00000000" w:rsidR="00000000" w:rsidRPr="00000000">
        <w:rPr>
          <w:b w:val="1"/>
          <w:bCs w:val="1"/>
          <w:rtl w:val="0"/>
        </w:rPr>
        <w:t xml:space="preserve">Optimizar la atención al público</w:t>
      </w:r>
      <w:r w:rsidDel="00000000" w:rsidR="00000000" w:rsidRPr="00000000">
        <w:rPr>
          <w:rtl w:val="0"/>
        </w:rPr>
        <w:t xml:space="preserve">: mejorar la predisposición del personal y fomentar un trato cordial, respetuoso y empático durante todos los trámites.</w:t>
        <w:br w:type="textWrapping"/>
      </w:r>
    </w:p>
    <w:p w:rsidR="00000000" w:rsidDel="00000000" w:rsidP="00000000" w:rsidRDefault="00000000" w:rsidRPr="00000000" w14:paraId="0000026E">
      <w:pPr>
        <w:numPr>
          <w:ilvl w:val="0"/>
          <w:numId w:val="33"/>
        </w:numPr>
        <w:spacing w:after="0" w:before="0" w:lineRule="auto"/>
        <w:ind w:left="720" w:hanging="360"/>
        <w:jc w:val="both"/>
        <w:rPr/>
      </w:pPr>
      <w:r w:rsidDel="00000000" w:rsidR="00000000" w:rsidRPr="00000000">
        <w:rPr>
          <w:b w:val="1"/>
          <w:bCs w:val="1"/>
          <w:rtl w:val="0"/>
        </w:rPr>
        <w:t xml:space="preserve">Simplificar la carga de documentación y pagos</w:t>
      </w:r>
      <w:r w:rsidDel="00000000" w:rsidR="00000000" w:rsidRPr="00000000">
        <w:rPr>
          <w:rtl w:val="0"/>
        </w:rPr>
        <w:t xml:space="preserve">: agilizar procesos administrativos y reducir la posibilidad de errores que puedan retrasar el trámite.</w:t>
        <w:br w:type="textWrapping"/>
      </w:r>
    </w:p>
    <w:p w:rsidR="00000000" w:rsidDel="00000000" w:rsidP="00000000" w:rsidRDefault="00000000" w:rsidRPr="00000000" w14:paraId="0000026F">
      <w:pPr>
        <w:numPr>
          <w:ilvl w:val="0"/>
          <w:numId w:val="33"/>
        </w:numPr>
        <w:spacing w:after="0" w:before="0" w:lineRule="auto"/>
        <w:ind w:left="720" w:hanging="360"/>
        <w:jc w:val="both"/>
        <w:rPr/>
      </w:pPr>
      <w:r w:rsidDel="00000000" w:rsidR="00000000" w:rsidRPr="00000000">
        <w:rPr>
          <w:b w:val="1"/>
          <w:bCs w:val="1"/>
          <w:rtl w:val="0"/>
        </w:rPr>
        <w:t xml:space="preserve">Revisar el nivel de exigencia de los exámenes</w:t>
      </w:r>
      <w:r w:rsidDel="00000000" w:rsidR="00000000" w:rsidRPr="00000000">
        <w:rPr>
          <w:rtl w:val="0"/>
        </w:rPr>
        <w:t xml:space="preserve">: evaluar la claridad de las preguntas teóricas y la equidad de los criterios de corrección, evitando que aspectos mínimos determinen la desaprobación.</w:t>
        <w:br w:type="textWrapping"/>
      </w:r>
    </w:p>
    <w:p w:rsidR="00000000" w:rsidDel="00000000" w:rsidP="00000000" w:rsidRDefault="00000000" w:rsidRPr="00000000" w14:paraId="00000270">
      <w:pPr>
        <w:numPr>
          <w:ilvl w:val="0"/>
          <w:numId w:val="33"/>
        </w:numPr>
        <w:spacing w:after="0" w:before="0" w:lineRule="auto"/>
        <w:ind w:left="720" w:hanging="360"/>
        <w:jc w:val="both"/>
        <w:rPr/>
      </w:pPr>
      <w:r w:rsidDel="00000000" w:rsidR="00000000" w:rsidRPr="00000000">
        <w:rPr>
          <w:b w:val="1"/>
          <w:bCs w:val="1"/>
          <w:rtl w:val="0"/>
        </w:rPr>
        <w:t xml:space="preserve">Mayor transparencia y comunicación</w:t>
      </w:r>
      <w:r w:rsidDel="00000000" w:rsidR="00000000" w:rsidRPr="00000000">
        <w:rPr>
          <w:rtl w:val="0"/>
        </w:rPr>
        <w:t xml:space="preserve">: brindar información clara sobre horarios, documentación y pasos a seguir en cada etapa del trámite.</w:t>
        <w:br w:type="textWrapping"/>
      </w:r>
    </w:p>
    <w:p w:rsidR="00000000" w:rsidDel="00000000" w:rsidP="00000000" w:rsidRDefault="00000000" w:rsidRPr="00000000" w14:paraId="00000271">
      <w:pPr>
        <w:numPr>
          <w:ilvl w:val="0"/>
          <w:numId w:val="33"/>
        </w:numPr>
        <w:spacing w:after="240" w:before="0" w:lineRule="auto"/>
        <w:ind w:left="720" w:hanging="360"/>
        <w:jc w:val="both"/>
        <w:rPr/>
      </w:pPr>
      <w:r w:rsidDel="00000000" w:rsidR="00000000" w:rsidRPr="00000000">
        <w:rPr>
          <w:b w:val="1"/>
          <w:bCs w:val="1"/>
          <w:rtl w:val="0"/>
        </w:rPr>
        <w:t xml:space="preserve">Ambiente menos estresante para la evaluación práctica</w:t>
      </w:r>
      <w:r w:rsidDel="00000000" w:rsidR="00000000" w:rsidRPr="00000000">
        <w:rPr>
          <w:rtl w:val="0"/>
        </w:rPr>
        <w:t xml:space="preserve">: permitir un entorno más tranquilo durante el examen práctico, reduciendo la ansiedad del aspirante y promoviendo un desempeño más auténtico de sus habilidades.</w:t>
      </w:r>
    </w:p>
    <w:p w:rsidR="00000000" w:rsidDel="00000000" w:rsidP="00000000" w:rsidRDefault="00000000" w:rsidRPr="00000000" w14:paraId="00000272">
      <w:pPr>
        <w:pStyle w:val="Heading2"/>
        <w:spacing w:after="80" w:before="280" w:lineRule="auto"/>
        <w:rPr/>
      </w:pPr>
      <w:bookmarkStart w:colFirst="0" w:colLast="0" w:name="_heading=h.8u9efanea19j" w:id="49"/>
      <w:bookmarkEnd w:id="49"/>
      <w:r w:rsidDel="00000000" w:rsidR="00000000" w:rsidRPr="00000000">
        <w:rPr>
          <w:rtl w:val="0"/>
        </w:rPr>
        <w:t xml:space="preserve">Recomendaciones para futuras investigaciones</w:t>
      </w:r>
    </w:p>
    <w:p w:rsidR="00000000" w:rsidDel="00000000" w:rsidP="00000000" w:rsidRDefault="00000000" w:rsidRPr="00000000" w14:paraId="00000273">
      <w:pPr>
        <w:numPr>
          <w:ilvl w:val="0"/>
          <w:numId w:val="1"/>
        </w:numPr>
        <w:spacing w:after="0" w:lineRule="auto"/>
        <w:ind w:left="720" w:hanging="360"/>
        <w:jc w:val="both"/>
        <w:rPr>
          <w:b w:val="1"/>
          <w:bCs w:val="1"/>
        </w:rPr>
      </w:pPr>
      <w:r w:rsidDel="00000000" w:rsidR="00000000" w:rsidRPr="00000000">
        <w:rPr>
          <w:b w:val="1"/>
          <w:bCs w:val="1"/>
          <w:rtl w:val="0"/>
        </w:rPr>
        <w:t xml:space="preserve">Temas vinculados que se podrían indagar: </w:t>
      </w:r>
    </w:p>
    <w:p w:rsidR="00000000" w:rsidDel="00000000" w:rsidP="00000000" w:rsidRDefault="00000000" w:rsidRPr="00000000" w14:paraId="00000274">
      <w:pPr>
        <w:numPr>
          <w:ilvl w:val="0"/>
          <w:numId w:val="16"/>
        </w:numPr>
        <w:spacing w:after="0" w:lineRule="auto"/>
        <w:ind w:left="1440" w:hanging="360"/>
        <w:jc w:val="both"/>
        <w:rPr>
          <w:u w:val="none"/>
        </w:rPr>
      </w:pPr>
      <w:r w:rsidDel="00000000" w:rsidR="00000000" w:rsidRPr="00000000">
        <w:rPr>
          <w:rtl w:val="0"/>
        </w:rPr>
        <w:t xml:space="preserve">Procesos de enseñanza y aprendizaje de la conducción en distintos grupos etarios, particularmente en adultos y personas mayores, a fin de establecer comparaciones con la población joven.</w:t>
      </w:r>
      <w:r w:rsidDel="00000000" w:rsidR="00000000" w:rsidRPr="00000000">
        <w:rPr>
          <w:rtl w:val="0"/>
        </w:rPr>
      </w:r>
    </w:p>
    <w:p w:rsidR="00000000" w:rsidDel="00000000" w:rsidP="00000000" w:rsidRDefault="00000000" w:rsidRPr="00000000" w14:paraId="00000275">
      <w:pPr>
        <w:numPr>
          <w:ilvl w:val="0"/>
          <w:numId w:val="16"/>
        </w:numPr>
        <w:spacing w:after="0" w:lineRule="auto"/>
        <w:ind w:left="1440" w:hanging="360"/>
        <w:jc w:val="both"/>
        <w:rPr>
          <w:u w:val="none"/>
        </w:rPr>
      </w:pPr>
      <w:r w:rsidDel="00000000" w:rsidR="00000000" w:rsidRPr="00000000">
        <w:rPr>
          <w:rtl w:val="0"/>
        </w:rPr>
        <w:t xml:space="preserve">Metodologías de enseñanza implementadas por autoescuelas en diversos contextos, tanto a nivel nacional como internacional.</w:t>
      </w:r>
      <w:r w:rsidDel="00000000" w:rsidR="00000000" w:rsidRPr="00000000">
        <w:rPr>
          <w:rtl w:val="0"/>
        </w:rPr>
      </w:r>
    </w:p>
    <w:p w:rsidR="00000000" w:rsidDel="00000000" w:rsidP="00000000" w:rsidRDefault="00000000" w:rsidRPr="00000000" w14:paraId="00000276">
      <w:pPr>
        <w:numPr>
          <w:ilvl w:val="0"/>
          <w:numId w:val="16"/>
        </w:numPr>
        <w:spacing w:after="0" w:lineRule="auto"/>
        <w:ind w:left="1440" w:hanging="360"/>
        <w:jc w:val="both"/>
        <w:rPr>
          <w:u w:val="none"/>
        </w:rPr>
      </w:pPr>
      <w:r w:rsidDel="00000000" w:rsidR="00000000" w:rsidRPr="00000000">
        <w:rPr>
          <w:rtl w:val="0"/>
        </w:rPr>
        <w:t xml:space="preserve">Influencia de los contextos socioculturales en la formación de conductores.</w:t>
      </w:r>
      <w:r w:rsidDel="00000000" w:rsidR="00000000" w:rsidRPr="00000000">
        <w:rPr>
          <w:rtl w:val="0"/>
        </w:rPr>
      </w:r>
    </w:p>
    <w:p w:rsidR="00000000" w:rsidDel="00000000" w:rsidP="00000000" w:rsidRDefault="00000000" w:rsidRPr="00000000" w14:paraId="00000277">
      <w:pPr>
        <w:numPr>
          <w:ilvl w:val="0"/>
          <w:numId w:val="16"/>
        </w:numPr>
        <w:spacing w:after="0" w:lineRule="auto"/>
        <w:ind w:left="1440" w:hanging="360"/>
        <w:jc w:val="both"/>
        <w:rPr>
          <w:u w:val="none"/>
        </w:rPr>
      </w:pPr>
      <w:r w:rsidDel="00000000" w:rsidR="00000000" w:rsidRPr="00000000">
        <w:rPr>
          <w:rtl w:val="0"/>
        </w:rPr>
        <w:t xml:space="preserve">Incorporación de tecnologías educativas, tales como simuladores y recursos digitales, en los procesos de enseñanza de la conducción.</w:t>
      </w:r>
      <w:r w:rsidDel="00000000" w:rsidR="00000000" w:rsidRPr="00000000">
        <w:rPr>
          <w:rtl w:val="0"/>
        </w:rPr>
      </w:r>
    </w:p>
    <w:p w:rsidR="00000000" w:rsidDel="00000000" w:rsidP="00000000" w:rsidRDefault="00000000" w:rsidRPr="00000000" w14:paraId="00000278">
      <w:pPr>
        <w:numPr>
          <w:ilvl w:val="0"/>
          <w:numId w:val="16"/>
        </w:numPr>
        <w:spacing w:after="0" w:lineRule="auto"/>
        <w:ind w:left="1440" w:hanging="360"/>
        <w:jc w:val="both"/>
        <w:rPr>
          <w:u w:val="none"/>
        </w:rPr>
      </w:pPr>
      <w:r w:rsidDel="00000000" w:rsidR="00000000" w:rsidRPr="00000000">
        <w:rPr>
          <w:rtl w:val="0"/>
        </w:rPr>
        <w:t xml:space="preserve">Relación entre la formación vial recibida y la adopción de conductas seguras en el tránsito. </w:t>
      </w:r>
      <w:r w:rsidDel="00000000" w:rsidR="00000000" w:rsidRPr="00000000">
        <w:rPr>
          <w:rtl w:val="0"/>
        </w:rPr>
      </w:r>
    </w:p>
    <w:p w:rsidR="00000000" w:rsidDel="00000000" w:rsidP="00000000" w:rsidRDefault="00000000" w:rsidRPr="00000000" w14:paraId="00000279">
      <w:pPr>
        <w:numPr>
          <w:ilvl w:val="0"/>
          <w:numId w:val="1"/>
        </w:numPr>
        <w:spacing w:after="0" w:lineRule="auto"/>
        <w:ind w:left="720" w:hanging="360"/>
        <w:jc w:val="both"/>
        <w:rPr>
          <w:b w:val="1"/>
          <w:bCs w:val="1"/>
          <w:u w:val="none"/>
        </w:rPr>
      </w:pPr>
      <w:r w:rsidDel="00000000" w:rsidR="00000000" w:rsidRPr="00000000">
        <w:rPr>
          <w:b w:val="1"/>
          <w:bCs w:val="1"/>
          <w:rtl w:val="0"/>
        </w:rPr>
        <w:t xml:space="preserve">Temas que se podrían profundizar de esta investigación:</w:t>
      </w:r>
      <w:r w:rsidDel="00000000" w:rsidR="00000000" w:rsidRPr="00000000">
        <w:rPr>
          <w:rtl w:val="0"/>
        </w:rPr>
      </w:r>
    </w:p>
    <w:p w:rsidR="00000000" w:rsidDel="00000000" w:rsidP="00000000" w:rsidRDefault="00000000" w:rsidRPr="00000000" w14:paraId="0000027A">
      <w:pPr>
        <w:numPr>
          <w:ilvl w:val="0"/>
          <w:numId w:val="4"/>
        </w:numPr>
        <w:spacing w:after="0" w:lineRule="auto"/>
        <w:ind w:left="1440" w:hanging="360"/>
        <w:jc w:val="both"/>
        <w:rPr>
          <w:u w:val="none"/>
        </w:rPr>
      </w:pPr>
      <w:r w:rsidDel="00000000" w:rsidR="00000000" w:rsidRPr="00000000">
        <w:rPr>
          <w:rtl w:val="0"/>
        </w:rPr>
        <w:t xml:space="preserve">Análisis de las prácticas pedagógicas mediante la observación directa de las clases en las autoescuelas, con el objetivo de examinar estrategias didácticas y niveles de exigencia.</w:t>
      </w:r>
      <w:r w:rsidDel="00000000" w:rsidR="00000000" w:rsidRPr="00000000">
        <w:rPr>
          <w:rtl w:val="0"/>
        </w:rPr>
      </w:r>
    </w:p>
    <w:p w:rsidR="00000000" w:rsidDel="00000000" w:rsidP="00000000" w:rsidRDefault="00000000" w:rsidRPr="00000000" w14:paraId="0000027B">
      <w:pPr>
        <w:numPr>
          <w:ilvl w:val="0"/>
          <w:numId w:val="4"/>
        </w:numPr>
        <w:spacing w:after="0" w:lineRule="auto"/>
        <w:ind w:left="1440" w:hanging="360"/>
        <w:jc w:val="both"/>
        <w:rPr>
          <w:u w:val="none"/>
        </w:rPr>
      </w:pPr>
      <w:r w:rsidDel="00000000" w:rsidR="00000000" w:rsidRPr="00000000">
        <w:rPr>
          <w:rtl w:val="0"/>
        </w:rPr>
        <w:t xml:space="preserve">Ampliación del tamaño de la muestra y diversificación de los perfiles de los participantes, con el fin de obtener resultados más representativos.</w:t>
      </w:r>
      <w:r w:rsidDel="00000000" w:rsidR="00000000" w:rsidRPr="00000000">
        <w:rPr>
          <w:rtl w:val="0"/>
        </w:rPr>
      </w:r>
    </w:p>
    <w:p w:rsidR="00000000" w:rsidDel="00000000" w:rsidP="00000000" w:rsidRDefault="00000000" w:rsidRPr="00000000" w14:paraId="0000027C">
      <w:pPr>
        <w:numPr>
          <w:ilvl w:val="0"/>
          <w:numId w:val="4"/>
        </w:numPr>
        <w:spacing w:after="0" w:lineRule="auto"/>
        <w:ind w:left="1440" w:hanging="360"/>
        <w:jc w:val="both"/>
        <w:rPr>
          <w:u w:val="none"/>
        </w:rPr>
      </w:pPr>
      <w:r w:rsidDel="00000000" w:rsidR="00000000" w:rsidRPr="00000000">
        <w:rPr>
          <w:rtl w:val="0"/>
        </w:rPr>
        <w:t xml:space="preserve">Estudio de la permanencia de los aprendizajes adquiridos a lo largo del tiempo, especialmente luego de la obtención de la Licencia Nacional de Conducir.</w:t>
      </w:r>
      <w:r w:rsidDel="00000000" w:rsidR="00000000" w:rsidRPr="00000000">
        <w:rPr>
          <w:rtl w:val="0"/>
        </w:rPr>
      </w:r>
    </w:p>
    <w:p w:rsidR="00000000" w:rsidDel="00000000" w:rsidP="00000000" w:rsidRDefault="00000000" w:rsidRPr="00000000" w14:paraId="0000027D">
      <w:pPr>
        <w:numPr>
          <w:ilvl w:val="0"/>
          <w:numId w:val="4"/>
        </w:numPr>
        <w:spacing w:after="0" w:lineRule="auto"/>
        <w:ind w:left="1440" w:hanging="360"/>
        <w:jc w:val="both"/>
        <w:rPr>
          <w:u w:val="none"/>
        </w:rPr>
      </w:pPr>
      <w:r w:rsidDel="00000000" w:rsidR="00000000" w:rsidRPr="00000000">
        <w:rPr>
          <w:rtl w:val="0"/>
        </w:rPr>
        <w:t xml:space="preserve">Revisión del grado de correspondencia entre los contenidos impartidos en las autoescuelas y los requerimientos del examen teórico.</w:t>
      </w:r>
      <w:r w:rsidDel="00000000" w:rsidR="00000000" w:rsidRPr="00000000">
        <w:rPr>
          <w:rtl w:val="0"/>
        </w:rPr>
      </w:r>
    </w:p>
    <w:p w:rsidR="00000000" w:rsidDel="00000000" w:rsidP="00000000" w:rsidRDefault="00000000" w:rsidRPr="00000000" w14:paraId="0000027E">
      <w:pPr>
        <w:numPr>
          <w:ilvl w:val="0"/>
          <w:numId w:val="1"/>
        </w:numPr>
        <w:spacing w:after="0" w:lineRule="auto"/>
        <w:ind w:left="720" w:hanging="360"/>
        <w:jc w:val="both"/>
        <w:rPr>
          <w:b w:val="1"/>
          <w:bCs w:val="1"/>
          <w:u w:val="none"/>
        </w:rPr>
      </w:pPr>
      <w:r w:rsidDel="00000000" w:rsidR="00000000" w:rsidRPr="00000000">
        <w:rPr>
          <w:b w:val="1"/>
          <w:bCs w:val="1"/>
          <w:rtl w:val="0"/>
        </w:rPr>
        <w:t xml:space="preserve">Nuevas investigaciones: </w:t>
      </w:r>
      <w:r w:rsidDel="00000000" w:rsidR="00000000" w:rsidRPr="00000000">
        <w:rPr>
          <w:rtl w:val="0"/>
        </w:rPr>
      </w:r>
    </w:p>
    <w:p w:rsidR="00000000" w:rsidDel="00000000" w:rsidP="00000000" w:rsidRDefault="00000000" w:rsidRPr="00000000" w14:paraId="0000027F">
      <w:pPr>
        <w:numPr>
          <w:ilvl w:val="0"/>
          <w:numId w:val="28"/>
        </w:numPr>
        <w:spacing w:after="0" w:lineRule="auto"/>
        <w:ind w:left="1440" w:hanging="360"/>
        <w:jc w:val="both"/>
        <w:rPr>
          <w:u w:val="none"/>
        </w:rPr>
      </w:pPr>
      <w:r w:rsidDel="00000000" w:rsidR="00000000" w:rsidRPr="00000000">
        <w:rPr>
          <w:rtl w:val="0"/>
        </w:rPr>
        <w:t xml:space="preserve">Estudios comparativos entre personas que aprendieron a conducir a través de academias formales y aquellas que lo hicieron mediante vías informales, tales como familiares, amigos o recursos digitales.</w:t>
      </w:r>
      <w:r w:rsidDel="00000000" w:rsidR="00000000" w:rsidRPr="00000000">
        <w:rPr>
          <w:rtl w:val="0"/>
        </w:rPr>
      </w:r>
    </w:p>
    <w:p w:rsidR="00000000" w:rsidDel="00000000" w:rsidP="00000000" w:rsidRDefault="00000000" w:rsidRPr="00000000" w14:paraId="00000280">
      <w:pPr>
        <w:numPr>
          <w:ilvl w:val="0"/>
          <w:numId w:val="28"/>
        </w:numPr>
        <w:spacing w:after="0" w:lineRule="auto"/>
        <w:ind w:left="1440" w:hanging="360"/>
        <w:jc w:val="both"/>
        <w:rPr>
          <w:u w:val="none"/>
        </w:rPr>
      </w:pPr>
      <w:r w:rsidDel="00000000" w:rsidR="00000000" w:rsidRPr="00000000">
        <w:rPr>
          <w:rtl w:val="0"/>
        </w:rPr>
        <w:t xml:space="preserve">Investigación sobre la posible relación entre la asistencia a autoescuelas y la participación en siniestros viales.</w:t>
      </w:r>
      <w:r w:rsidDel="00000000" w:rsidR="00000000" w:rsidRPr="00000000">
        <w:rPr>
          <w:rtl w:val="0"/>
        </w:rPr>
      </w:r>
    </w:p>
    <w:p w:rsidR="00000000" w:rsidDel="00000000" w:rsidP="00000000" w:rsidRDefault="00000000" w:rsidRPr="00000000" w14:paraId="00000281">
      <w:pPr>
        <w:numPr>
          <w:ilvl w:val="0"/>
          <w:numId w:val="28"/>
        </w:numPr>
        <w:spacing w:after="0" w:lineRule="auto"/>
        <w:ind w:left="1440" w:hanging="360"/>
        <w:jc w:val="both"/>
        <w:rPr>
          <w:u w:val="none"/>
        </w:rPr>
      </w:pPr>
      <w:r w:rsidDel="00000000" w:rsidR="00000000" w:rsidRPr="00000000">
        <w:rPr>
          <w:rtl w:val="0"/>
        </w:rPr>
        <w:t xml:space="preserve">Análisis de la efectividad de los exámenes teóricos como instrumentos de evaluación de conocimientos para una futura conducción segura.</w:t>
      </w:r>
      <w:r w:rsidDel="00000000" w:rsidR="00000000" w:rsidRPr="00000000">
        <w:rPr>
          <w:rtl w:val="0"/>
        </w:rPr>
      </w:r>
    </w:p>
    <w:p w:rsidR="00000000" w:rsidDel="00000000" w:rsidP="00000000" w:rsidRDefault="00000000" w:rsidRPr="00000000" w14:paraId="00000282">
      <w:pPr>
        <w:numPr>
          <w:ilvl w:val="0"/>
          <w:numId w:val="28"/>
        </w:numPr>
        <w:ind w:left="1440" w:hanging="360"/>
        <w:jc w:val="both"/>
        <w:rPr>
          <w:u w:val="none"/>
        </w:rPr>
        <w:sectPr>
          <w:type w:val="nextPage"/>
          <w:pgSz w:h="16838" w:w="11906" w:orient="portrait"/>
          <w:pgMar w:bottom="1440" w:top="1440" w:left="1440" w:right="1440" w:header="720" w:footer="720"/>
        </w:sectPr>
      </w:pPr>
      <w:r w:rsidDel="00000000" w:rsidR="00000000" w:rsidRPr="00000000">
        <w:rPr>
          <w:rtl w:val="0"/>
        </w:rPr>
        <w:t xml:space="preserve">Diseño, implementación y evaluación de propuestas pedagógicas innovadoras en el ámbito de la educación vial.</w:t>
      </w:r>
      <w:r w:rsidDel="00000000" w:rsidR="00000000" w:rsidRPr="00000000">
        <w:rPr>
          <w:rtl w:val="0"/>
        </w:rPr>
      </w:r>
    </w:p>
    <w:p w:rsidR="00000000" w:rsidDel="00000000" w:rsidP="00000000" w:rsidRDefault="00000000" w:rsidRPr="00000000" w14:paraId="00000283">
      <w:pPr>
        <w:pStyle w:val="Heading1"/>
        <w:rPr/>
      </w:pPr>
      <w:bookmarkStart w:colFirst="0" w:colLast="0" w:name="_heading=h.26in1rg" w:id="50"/>
      <w:bookmarkEnd w:id="50"/>
      <w:r w:rsidDel="00000000" w:rsidR="00000000" w:rsidRPr="00000000">
        <w:rPr>
          <w:rtl w:val="0"/>
        </w:rPr>
        <w:t xml:space="preserve">Bibliografía </w:t>
      </w:r>
    </w:p>
    <w:p w:rsidR="00000000" w:rsidDel="00000000" w:rsidP="00000000" w:rsidRDefault="00000000" w:rsidRPr="00000000" w14:paraId="00000284">
      <w:pPr>
        <w:numPr>
          <w:ilvl w:val="0"/>
          <w:numId w:val="13"/>
        </w:numPr>
        <w:spacing w:after="0" w:lineRule="auto"/>
        <w:ind w:left="720" w:hanging="360"/>
        <w:jc w:val="both"/>
        <w:rPr>
          <w:u w:val="none"/>
        </w:rPr>
      </w:pPr>
      <w:r w:rsidDel="00000000" w:rsidR="00000000" w:rsidRPr="00000000">
        <w:rPr>
          <w:rtl w:val="0"/>
        </w:rPr>
        <w:t xml:space="preserve">Academia de Tráfico de la Guardia Civil. (2000). Investigación de accidentes de tráfico. Madrid: Ministerio del Interior, Dirección General de Tráfico.</w:t>
      </w:r>
      <w:r w:rsidDel="00000000" w:rsidR="00000000" w:rsidRPr="00000000">
        <w:rPr>
          <w:rtl w:val="0"/>
        </w:rPr>
      </w:r>
    </w:p>
    <w:p w:rsidR="00000000" w:rsidDel="00000000" w:rsidP="00000000" w:rsidRDefault="00000000" w:rsidRPr="00000000" w14:paraId="00000285">
      <w:pPr>
        <w:numPr>
          <w:ilvl w:val="0"/>
          <w:numId w:val="13"/>
        </w:numPr>
        <w:spacing w:after="0" w:lineRule="auto"/>
        <w:ind w:left="720" w:hanging="360"/>
        <w:jc w:val="both"/>
        <w:rPr>
          <w:u w:val="none"/>
        </w:rPr>
      </w:pPr>
      <w:r w:rsidDel="00000000" w:rsidR="00000000" w:rsidRPr="00000000">
        <w:rPr>
          <w:rtl w:val="0"/>
        </w:rPr>
        <w:t xml:space="preserve">Alonso , M., Gallego, D., y Honey, P. (1995). Los estilos de aprendizaje. Procedimientos de diagnóstico y mejora. Bilbao: Ediciones Mensajero (6° ed.).</w:t>
      </w:r>
      <w:r w:rsidDel="00000000" w:rsidR="00000000" w:rsidRPr="00000000">
        <w:rPr>
          <w:rtl w:val="0"/>
        </w:rPr>
      </w:r>
    </w:p>
    <w:p w:rsidR="00000000" w:rsidDel="00000000" w:rsidP="00000000" w:rsidRDefault="00000000" w:rsidRPr="00000000" w14:paraId="00000286">
      <w:pPr>
        <w:numPr>
          <w:ilvl w:val="0"/>
          <w:numId w:val="13"/>
        </w:numPr>
        <w:spacing w:after="0" w:lineRule="auto"/>
        <w:ind w:left="720" w:hanging="360"/>
        <w:jc w:val="both"/>
        <w:rPr>
          <w:u w:val="none"/>
        </w:rPr>
      </w:pPr>
      <w:r w:rsidDel="00000000" w:rsidR="00000000" w:rsidRPr="00000000">
        <w:rPr>
          <w:rtl w:val="0"/>
        </w:rPr>
        <w:t xml:space="preserve">Álvarez González, M., y Bisquerra Alzina, R. (2012). Orientación educativa: modelos, áreas, estrategias y recursos. Madrid: Wolters Kluwer España S. A. </w:t>
      </w:r>
      <w:r w:rsidDel="00000000" w:rsidR="00000000" w:rsidRPr="00000000">
        <w:rPr>
          <w:rtl w:val="0"/>
        </w:rPr>
      </w:r>
    </w:p>
    <w:p w:rsidR="00000000" w:rsidDel="00000000" w:rsidP="00000000" w:rsidRDefault="00000000" w:rsidRPr="00000000" w14:paraId="00000287">
      <w:pPr>
        <w:numPr>
          <w:ilvl w:val="0"/>
          <w:numId w:val="13"/>
        </w:numPr>
        <w:spacing w:after="0" w:lineRule="auto"/>
        <w:ind w:left="720" w:hanging="360"/>
        <w:jc w:val="both"/>
        <w:rPr>
          <w:u w:val="none"/>
        </w:rPr>
      </w:pPr>
      <w:r w:rsidDel="00000000" w:rsidR="00000000" w:rsidRPr="00000000">
        <w:rPr>
          <w:rtl w:val="0"/>
        </w:rPr>
        <w:t xml:space="preserve">Ander-Egg, E. (2000). Cómo organizar el trabajo de investigación. Buenos Aires: Editorial Lumen.</w:t>
      </w:r>
      <w:r w:rsidDel="00000000" w:rsidR="00000000" w:rsidRPr="00000000">
        <w:rPr>
          <w:rtl w:val="0"/>
        </w:rPr>
      </w:r>
    </w:p>
    <w:p w:rsidR="00000000" w:rsidDel="00000000" w:rsidP="00000000" w:rsidRDefault="00000000" w:rsidRPr="00000000" w14:paraId="00000288">
      <w:pPr>
        <w:numPr>
          <w:ilvl w:val="0"/>
          <w:numId w:val="13"/>
        </w:numPr>
        <w:spacing w:after="0" w:lineRule="auto"/>
        <w:ind w:left="720" w:hanging="360"/>
        <w:jc w:val="both"/>
        <w:rPr>
          <w:u w:val="none"/>
        </w:rPr>
      </w:pPr>
      <w:r w:rsidDel="00000000" w:rsidR="00000000" w:rsidRPr="00000000">
        <w:rPr>
          <w:rtl w:val="0"/>
        </w:rPr>
        <w:t xml:space="preserve">Ausubel, D. P. (1980). Psicología educativa: un punto de vista cognoscitivo. México: Editorial Trillas.</w:t>
      </w:r>
      <w:r w:rsidDel="00000000" w:rsidR="00000000" w:rsidRPr="00000000">
        <w:rPr>
          <w:rtl w:val="0"/>
        </w:rPr>
      </w:r>
    </w:p>
    <w:p w:rsidR="00000000" w:rsidDel="00000000" w:rsidP="00000000" w:rsidRDefault="00000000" w:rsidRPr="00000000" w14:paraId="00000289">
      <w:pPr>
        <w:numPr>
          <w:ilvl w:val="0"/>
          <w:numId w:val="13"/>
        </w:numPr>
        <w:spacing w:after="0" w:lineRule="auto"/>
        <w:ind w:left="720" w:hanging="360"/>
        <w:jc w:val="both"/>
        <w:rPr>
          <w:u w:val="none"/>
        </w:rPr>
      </w:pPr>
      <w:r w:rsidDel="00000000" w:rsidR="00000000" w:rsidRPr="00000000">
        <w:rPr>
          <w:rtl w:val="0"/>
        </w:rPr>
        <w:t xml:space="preserve">Bandura, A., &amp; Walters, R. H. (1963). Social learning and personality development. New York: Holt Rinehart and Winston.  Retrieved from http://psycnet.apa.org/psycinfo/1963\35030\000 </w:t>
      </w:r>
      <w:r w:rsidDel="00000000" w:rsidR="00000000" w:rsidRPr="00000000">
        <w:rPr>
          <w:rtl w:val="0"/>
        </w:rPr>
      </w:r>
    </w:p>
    <w:p w:rsidR="00000000" w:rsidDel="00000000" w:rsidP="00000000" w:rsidRDefault="00000000" w:rsidRPr="00000000" w14:paraId="0000028A">
      <w:pPr>
        <w:numPr>
          <w:ilvl w:val="0"/>
          <w:numId w:val="13"/>
        </w:numPr>
        <w:spacing w:after="0" w:lineRule="auto"/>
        <w:ind w:left="720" w:hanging="360"/>
        <w:jc w:val="both"/>
        <w:rPr>
          <w:u w:val="none"/>
        </w:rPr>
      </w:pPr>
      <w:r w:rsidDel="00000000" w:rsidR="00000000" w:rsidRPr="00000000">
        <w:rPr>
          <w:rtl w:val="0"/>
        </w:rPr>
        <w:t xml:space="preserve">Berardo, M. G. (2004). Accidentes de tránsito: Análisis pericial científico-mecánico. Córdoba: Editorial Mediterránea.</w:t>
      </w:r>
      <w:r w:rsidDel="00000000" w:rsidR="00000000" w:rsidRPr="00000000">
        <w:rPr>
          <w:rtl w:val="0"/>
        </w:rPr>
      </w:r>
    </w:p>
    <w:p w:rsidR="00000000" w:rsidDel="00000000" w:rsidP="00000000" w:rsidRDefault="00000000" w:rsidRPr="00000000" w14:paraId="0000028B">
      <w:pPr>
        <w:numPr>
          <w:ilvl w:val="0"/>
          <w:numId w:val="13"/>
        </w:numPr>
        <w:spacing w:after="0" w:lineRule="auto"/>
        <w:ind w:left="720" w:hanging="360"/>
        <w:jc w:val="both"/>
        <w:rPr>
          <w:u w:val="none"/>
        </w:rPr>
      </w:pPr>
      <w:r w:rsidDel="00000000" w:rsidR="00000000" w:rsidRPr="00000000">
        <w:rPr>
          <w:rtl w:val="0"/>
        </w:rPr>
        <w:t xml:space="preserve">Bruner, J. S. (1964). The course of cognitive growth. American Psychologist, 19(1), 1–15.</w:t>
      </w:r>
      <w:r w:rsidDel="00000000" w:rsidR="00000000" w:rsidRPr="00000000">
        <w:rPr>
          <w:rtl w:val="0"/>
        </w:rPr>
      </w:r>
    </w:p>
    <w:p w:rsidR="00000000" w:rsidDel="00000000" w:rsidP="00000000" w:rsidRDefault="00000000" w:rsidRPr="00000000" w14:paraId="0000028C">
      <w:pPr>
        <w:numPr>
          <w:ilvl w:val="0"/>
          <w:numId w:val="13"/>
        </w:numPr>
        <w:spacing w:after="0" w:lineRule="auto"/>
        <w:ind w:left="720" w:hanging="360"/>
        <w:jc w:val="both"/>
        <w:rPr>
          <w:u w:val="none"/>
        </w:rPr>
      </w:pPr>
      <w:r w:rsidDel="00000000" w:rsidR="00000000" w:rsidRPr="00000000">
        <w:rPr>
          <w:rtl w:val="0"/>
        </w:rPr>
        <w:t xml:space="preserve">Bruner, J. S., Olver, R. ., &amp; Greenfield, P. (1966). Studies in cognitive growth. New York: Wiley.</w:t>
      </w:r>
      <w:r w:rsidDel="00000000" w:rsidR="00000000" w:rsidRPr="00000000">
        <w:rPr>
          <w:rtl w:val="0"/>
        </w:rPr>
      </w:r>
    </w:p>
    <w:p w:rsidR="00000000" w:rsidDel="00000000" w:rsidP="00000000" w:rsidRDefault="00000000" w:rsidRPr="00000000" w14:paraId="0000028D">
      <w:pPr>
        <w:numPr>
          <w:ilvl w:val="0"/>
          <w:numId w:val="13"/>
        </w:numPr>
        <w:spacing w:after="0" w:lineRule="auto"/>
        <w:ind w:left="720" w:hanging="360"/>
        <w:jc w:val="both"/>
        <w:rPr>
          <w:u w:val="none"/>
        </w:rPr>
      </w:pPr>
      <w:r w:rsidDel="00000000" w:rsidR="00000000" w:rsidRPr="00000000">
        <w:rPr>
          <w:rtl w:val="0"/>
        </w:rPr>
        <w:t xml:space="preserve">Calderón Ramirez, W. J. (2023). Modelos pedagógicos y tendencias didácticas en la educación superior. Revista Humanismo y Cambio Social, volumen (22), páginas (37-48). DOI: 10.5377/hcs.v21i21.17660.</w:t>
      </w:r>
      <w:r w:rsidDel="00000000" w:rsidR="00000000" w:rsidRPr="00000000">
        <w:rPr>
          <w:rtl w:val="0"/>
        </w:rPr>
      </w:r>
    </w:p>
    <w:p w:rsidR="00000000" w:rsidDel="00000000" w:rsidP="00000000" w:rsidRDefault="00000000" w:rsidRPr="00000000" w14:paraId="0000028E">
      <w:pPr>
        <w:numPr>
          <w:ilvl w:val="0"/>
          <w:numId w:val="13"/>
        </w:numPr>
        <w:spacing w:after="0" w:lineRule="auto"/>
        <w:ind w:left="720" w:hanging="360"/>
        <w:jc w:val="both"/>
        <w:rPr>
          <w:u w:val="none"/>
        </w:rPr>
      </w:pPr>
      <w:r w:rsidDel="00000000" w:rsidR="00000000" w:rsidRPr="00000000">
        <w:rPr>
          <w:rtl w:val="0"/>
        </w:rPr>
        <w:t xml:space="preserve">Congreso de la República Argentina. (1994). Ley Nacional de Tránsito y Seguridad Vial N.º 24.449. Argentina: Congreso de la República Argentina.</w:t>
      </w:r>
      <w:r w:rsidDel="00000000" w:rsidR="00000000" w:rsidRPr="00000000">
        <w:rPr>
          <w:rtl w:val="0"/>
        </w:rPr>
      </w:r>
    </w:p>
    <w:p w:rsidR="00000000" w:rsidDel="00000000" w:rsidP="00000000" w:rsidRDefault="00000000" w:rsidRPr="00000000" w14:paraId="0000028F">
      <w:pPr>
        <w:numPr>
          <w:ilvl w:val="0"/>
          <w:numId w:val="13"/>
        </w:numPr>
        <w:spacing w:after="0" w:lineRule="auto"/>
        <w:ind w:left="720" w:hanging="360"/>
        <w:jc w:val="both"/>
        <w:rPr>
          <w:u w:val="none"/>
        </w:rPr>
      </w:pPr>
      <w:r w:rsidDel="00000000" w:rsidR="00000000" w:rsidRPr="00000000">
        <w:rPr>
          <w:rtl w:val="0"/>
        </w:rPr>
        <w:t xml:space="preserve">Corrales Llaves, M. T. (2006). La educación vial en la escuela. Revista Digital “investigación y educación”, volumen (III), página 6. Recuperado de: https://creandoconciencia.org.ar/enciclopedia/seguridad/educacion-vial-escuelas/MANUAL-DE-EDUCACION-VIAL-EN-LAS-ESCUELAS.pdf</w:t>
      </w:r>
      <w:r w:rsidDel="00000000" w:rsidR="00000000" w:rsidRPr="00000000">
        <w:rPr>
          <w:rtl w:val="0"/>
        </w:rPr>
      </w:r>
    </w:p>
    <w:p w:rsidR="00000000" w:rsidDel="00000000" w:rsidP="00000000" w:rsidRDefault="00000000" w:rsidRPr="00000000" w14:paraId="00000290">
      <w:pPr>
        <w:numPr>
          <w:ilvl w:val="0"/>
          <w:numId w:val="13"/>
        </w:numPr>
        <w:spacing w:after="0" w:lineRule="auto"/>
        <w:ind w:left="720" w:hanging="360"/>
        <w:jc w:val="both"/>
        <w:rPr>
          <w:u w:val="none"/>
        </w:rPr>
      </w:pPr>
      <w:r w:rsidDel="00000000" w:rsidR="00000000" w:rsidRPr="00000000">
        <w:rPr>
          <w:rtl w:val="0"/>
        </w:rPr>
        <w:t xml:space="preserve">Cruz Rojas, J. A. (2022). Evaluación de la formación en las escuelas de conducción no profesionales de la ciudad de Riobamba: Caso Escuela de Conducción Gorge Washington [Tesis de grado, Escuela Superior Politécnica de Chimborazo].</w:t>
      </w:r>
      <w:r w:rsidDel="00000000" w:rsidR="00000000" w:rsidRPr="00000000">
        <w:rPr>
          <w:rtl w:val="0"/>
        </w:rPr>
      </w:r>
    </w:p>
    <w:p w:rsidR="00000000" w:rsidDel="00000000" w:rsidP="00000000" w:rsidRDefault="00000000" w:rsidRPr="00000000" w14:paraId="00000291">
      <w:pPr>
        <w:numPr>
          <w:ilvl w:val="0"/>
          <w:numId w:val="13"/>
        </w:numPr>
        <w:spacing w:after="0" w:lineRule="auto"/>
        <w:ind w:left="720" w:hanging="360"/>
        <w:jc w:val="both"/>
        <w:rPr>
          <w:u w:val="none"/>
        </w:rPr>
      </w:pPr>
      <w:r w:rsidDel="00000000" w:rsidR="00000000" w:rsidRPr="00000000">
        <w:rPr>
          <w:rtl w:val="0"/>
        </w:rPr>
        <w:t xml:space="preserve">Del Cueto, C. (2021). El Estado que repara. Políticas públicas y medidas de gobierno en seguridad vial a nivel nacional 2008-2011. UNGS-UBA. Recuperado de: </w:t>
      </w:r>
      <w:hyperlink r:id="rId23">
        <w:r w:rsidDel="00000000" w:rsidR="00000000" w:rsidRPr="00000000">
          <w:rPr>
            <w:color w:val="1155cc"/>
            <w:u w:val="single"/>
            <w:rtl w:val="0"/>
          </w:rPr>
          <w:t xml:space="preserve">https://sedici.unlp.edu.ar/bitstream/handle/10915/133854/Documento_completo.pdf?sequence=1&amp;isAllowed=y</w:t>
        </w:r>
      </w:hyperlink>
      <w:r w:rsidDel="00000000" w:rsidR="00000000" w:rsidRPr="00000000">
        <w:rPr>
          <w:rtl w:val="0"/>
        </w:rPr>
      </w:r>
    </w:p>
    <w:p w:rsidR="00000000" w:rsidDel="00000000" w:rsidP="00000000" w:rsidRDefault="00000000" w:rsidRPr="00000000" w14:paraId="00000292">
      <w:pPr>
        <w:numPr>
          <w:ilvl w:val="0"/>
          <w:numId w:val="13"/>
        </w:numPr>
        <w:spacing w:after="0" w:lineRule="auto"/>
        <w:ind w:left="720" w:hanging="360"/>
        <w:jc w:val="both"/>
        <w:rPr>
          <w:u w:val="none"/>
        </w:rPr>
      </w:pPr>
      <w:r w:rsidDel="00000000" w:rsidR="00000000" w:rsidRPr="00000000">
        <w:rPr>
          <w:rtl w:val="0"/>
        </w:rPr>
        <w:t xml:space="preserve">Del Cueto, C. (s.f.). Seguridad vial, riesgo y regulaciones de tránsito en Argentina. UNGS-UBA. Recuperado de: https://www.argentina.gob.ar/sites/default/files/2023/11/14._automotor2.pdf</w:t>
      </w:r>
      <w:r w:rsidDel="00000000" w:rsidR="00000000" w:rsidRPr="00000000">
        <w:rPr>
          <w:rtl w:val="0"/>
        </w:rPr>
      </w:r>
    </w:p>
    <w:p w:rsidR="00000000" w:rsidDel="00000000" w:rsidP="00000000" w:rsidRDefault="00000000" w:rsidRPr="00000000" w14:paraId="00000293">
      <w:pPr>
        <w:numPr>
          <w:ilvl w:val="0"/>
          <w:numId w:val="13"/>
        </w:numPr>
        <w:spacing w:after="0" w:lineRule="auto"/>
        <w:ind w:left="720" w:hanging="360"/>
        <w:jc w:val="both"/>
        <w:rPr>
          <w:u w:val="none"/>
        </w:rPr>
      </w:pPr>
      <w:r w:rsidDel="00000000" w:rsidR="00000000" w:rsidRPr="00000000">
        <w:rPr>
          <w:rtl w:val="0"/>
        </w:rPr>
        <w:t xml:space="preserve">Delval, J. (2013). La escuela para el siglo XXI. Sinéctica, Revista Electrónica de Educación ,   (40), 1-18.</w:t>
      </w:r>
      <w:r w:rsidDel="00000000" w:rsidR="00000000" w:rsidRPr="00000000">
        <w:rPr>
          <w:rtl w:val="0"/>
        </w:rPr>
      </w:r>
    </w:p>
    <w:p w:rsidR="00000000" w:rsidDel="00000000" w:rsidP="00000000" w:rsidRDefault="00000000" w:rsidRPr="00000000" w14:paraId="00000294">
      <w:pPr>
        <w:numPr>
          <w:ilvl w:val="0"/>
          <w:numId w:val="13"/>
        </w:numPr>
        <w:spacing w:after="0" w:lineRule="auto"/>
        <w:ind w:left="720" w:hanging="360"/>
        <w:jc w:val="both"/>
        <w:rPr>
          <w:u w:val="none"/>
        </w:rPr>
      </w:pPr>
      <w:r w:rsidDel="00000000" w:rsidR="00000000" w:rsidRPr="00000000">
        <w:rPr>
          <w:rtl w:val="0"/>
        </w:rPr>
        <w:t xml:space="preserve">Del Valle, J., &amp; González, F. (2023). Seguridad vial urbana: guía de políticas públicas y herramientas para gobiernos locales. Moleres, C., Abad, J., &amp; Montes, L. (Eds.). https://doi.org/10.18235/0005087</w:t>
      </w:r>
      <w:r w:rsidDel="00000000" w:rsidR="00000000" w:rsidRPr="00000000">
        <w:rPr>
          <w:rtl w:val="0"/>
        </w:rPr>
      </w:r>
    </w:p>
    <w:p w:rsidR="00000000" w:rsidDel="00000000" w:rsidP="00000000" w:rsidRDefault="00000000" w:rsidRPr="00000000" w14:paraId="00000295">
      <w:pPr>
        <w:numPr>
          <w:ilvl w:val="0"/>
          <w:numId w:val="13"/>
        </w:numPr>
        <w:spacing w:after="0" w:lineRule="auto"/>
        <w:ind w:left="720" w:hanging="360"/>
        <w:jc w:val="both"/>
        <w:rPr>
          <w:u w:val="none"/>
        </w:rPr>
      </w:pPr>
      <w:r w:rsidDel="00000000" w:rsidR="00000000" w:rsidRPr="00000000">
        <w:rPr>
          <w:rtl w:val="0"/>
        </w:rPr>
        <w:t xml:space="preserve">Dirección de Sistema Nacional de Licencias, Dirección Nacional de Licencias de Conducir y Antecedentes de Tránsito. (s.f.). Manual del conductor para el curso de seguridad vial. Recuperado de </w:t>
      </w:r>
      <w:hyperlink r:id="rId24">
        <w:r w:rsidDel="00000000" w:rsidR="00000000" w:rsidRPr="00000000">
          <w:rPr>
            <w:color w:val="1155cc"/>
            <w:u w:val="single"/>
            <w:rtl w:val="0"/>
          </w:rPr>
          <w:t xml:space="preserve">https://www.argentina.gob.ar/sites/default/files/ansv_licencias_manual_del_conductor.pdf</w:t>
        </w:r>
      </w:hyperlink>
      <w:r w:rsidDel="00000000" w:rsidR="00000000" w:rsidRPr="00000000">
        <w:rPr>
          <w:rtl w:val="0"/>
        </w:rPr>
      </w:r>
    </w:p>
    <w:p w:rsidR="00000000" w:rsidDel="00000000" w:rsidP="00000000" w:rsidRDefault="00000000" w:rsidRPr="00000000" w14:paraId="00000296">
      <w:pPr>
        <w:numPr>
          <w:ilvl w:val="0"/>
          <w:numId w:val="13"/>
        </w:numPr>
        <w:spacing w:after="0" w:lineRule="auto"/>
        <w:ind w:left="720" w:hanging="360"/>
        <w:jc w:val="both"/>
        <w:rPr/>
      </w:pPr>
      <w:r w:rsidDel="00000000" w:rsidR="00000000" w:rsidRPr="00000000">
        <w:rPr>
          <w:rtl w:val="0"/>
        </w:rPr>
        <w:t xml:space="preserve">Dirección Nacional de Observatorio Vial - Dirección de Estadística Vial. (2024). Informe de siniestralidad vial fatal año 2024. Recuperado de: https://www.argentina.gob.ar/sites/default/files/2018/12/informe_preliminar_de_siniestralidad_fatal_2024_junio_2025_2.pdf</w:t>
      </w:r>
    </w:p>
    <w:p w:rsidR="00000000" w:rsidDel="00000000" w:rsidP="00000000" w:rsidRDefault="00000000" w:rsidRPr="00000000" w14:paraId="00000297">
      <w:pPr>
        <w:numPr>
          <w:ilvl w:val="0"/>
          <w:numId w:val="13"/>
        </w:numPr>
        <w:spacing w:after="0" w:lineRule="auto"/>
        <w:ind w:left="720" w:hanging="360"/>
        <w:jc w:val="both"/>
        <w:rPr>
          <w:u w:val="none"/>
        </w:rPr>
      </w:pPr>
      <w:r w:rsidDel="00000000" w:rsidR="00000000" w:rsidRPr="00000000">
        <w:rPr>
          <w:rtl w:val="0"/>
        </w:rPr>
        <w:t xml:space="preserve">Dirección Nacional de Observatorio Vial - Dirección de Estadística Vial. (2023). Víctimas fatales: Un zoom en los usuarios de las vías. Año 2022 (2). Recuperado de </w:t>
      </w:r>
      <w:hyperlink r:id="rId25">
        <w:r w:rsidDel="00000000" w:rsidR="00000000" w:rsidRPr="00000000">
          <w:rPr>
            <w:color w:val="1155cc"/>
            <w:u w:val="single"/>
            <w:rtl w:val="0"/>
          </w:rPr>
          <w:t xml:space="preserve">https://www.argentina.gob.ar/sites/default/files/2018/12/ansv_victimas_fatales_zoom_en_los_usuarios_de_las_vias_2022.pdf</w:t>
        </w:r>
      </w:hyperlink>
      <w:r w:rsidDel="00000000" w:rsidR="00000000" w:rsidRPr="00000000">
        <w:rPr>
          <w:rtl w:val="0"/>
        </w:rPr>
      </w:r>
    </w:p>
    <w:p w:rsidR="00000000" w:rsidDel="00000000" w:rsidP="00000000" w:rsidRDefault="00000000" w:rsidRPr="00000000" w14:paraId="00000298">
      <w:pPr>
        <w:numPr>
          <w:ilvl w:val="0"/>
          <w:numId w:val="13"/>
        </w:numPr>
        <w:spacing w:after="0" w:lineRule="auto"/>
        <w:ind w:left="720" w:hanging="360"/>
        <w:jc w:val="both"/>
        <w:rPr/>
      </w:pPr>
      <w:r w:rsidDel="00000000" w:rsidR="00000000" w:rsidRPr="00000000">
        <w:rPr>
          <w:rtl w:val="0"/>
        </w:rPr>
        <w:t xml:space="preserve">Dirección Nacional de Observatorio Vial. (2021). Glosario de términos y definiciones relativas a la seguridad vial versión 1. Recuperado de: https://www.argentina.gob.ar/sites/default/files/2021/05/glosario_de_terminos_seguridad_vial.pdf</w:t>
      </w:r>
    </w:p>
    <w:p w:rsidR="00000000" w:rsidDel="00000000" w:rsidP="00000000" w:rsidRDefault="00000000" w:rsidRPr="00000000" w14:paraId="00000299">
      <w:pPr>
        <w:numPr>
          <w:ilvl w:val="0"/>
          <w:numId w:val="13"/>
        </w:numPr>
        <w:spacing w:after="0" w:lineRule="auto"/>
        <w:ind w:left="720" w:hanging="360"/>
        <w:jc w:val="both"/>
        <w:rPr>
          <w:u w:val="none"/>
        </w:rPr>
      </w:pPr>
      <w:r w:rsidDel="00000000" w:rsidR="00000000" w:rsidRPr="00000000">
        <w:rPr>
          <w:rtl w:val="0"/>
        </w:rPr>
        <w:t xml:space="preserve">Durkheim, É. (1922). Educación y sociología. Buenos Aires: Altaya, SA.</w:t>
      </w:r>
      <w:r w:rsidDel="00000000" w:rsidR="00000000" w:rsidRPr="00000000">
        <w:rPr>
          <w:rtl w:val="0"/>
        </w:rPr>
      </w:r>
    </w:p>
    <w:p w:rsidR="00000000" w:rsidDel="00000000" w:rsidP="00000000" w:rsidRDefault="00000000" w:rsidRPr="00000000" w14:paraId="0000029A">
      <w:pPr>
        <w:numPr>
          <w:ilvl w:val="0"/>
          <w:numId w:val="13"/>
        </w:numPr>
        <w:spacing w:after="0" w:lineRule="auto"/>
        <w:ind w:left="720" w:hanging="360"/>
        <w:jc w:val="both"/>
        <w:rPr>
          <w:u w:val="none"/>
        </w:rPr>
      </w:pPr>
      <w:r w:rsidDel="00000000" w:rsidR="00000000" w:rsidRPr="00000000">
        <w:rPr>
          <w:rtl w:val="0"/>
        </w:rPr>
        <w:t xml:space="preserve">Durkheim, É. (2002). La educación moral. Ediciones Morata.</w:t>
      </w:r>
      <w:r w:rsidDel="00000000" w:rsidR="00000000" w:rsidRPr="00000000">
        <w:rPr>
          <w:rtl w:val="0"/>
        </w:rPr>
      </w:r>
    </w:p>
    <w:p w:rsidR="00000000" w:rsidDel="00000000" w:rsidP="00000000" w:rsidRDefault="00000000" w:rsidRPr="00000000" w14:paraId="0000029B">
      <w:pPr>
        <w:numPr>
          <w:ilvl w:val="0"/>
          <w:numId w:val="13"/>
        </w:numPr>
        <w:spacing w:after="0" w:lineRule="auto"/>
        <w:ind w:left="720" w:hanging="360"/>
        <w:jc w:val="both"/>
        <w:rPr>
          <w:u w:val="none"/>
        </w:rPr>
      </w:pPr>
      <w:r w:rsidDel="00000000" w:rsidR="00000000" w:rsidRPr="00000000">
        <w:rPr>
          <w:rtl w:val="0"/>
        </w:rPr>
        <w:t xml:space="preserve">Estrada García. A. (2018). Estilos de aprendizaje y rendimiento académico. Universidad Nacional de Chimborazo. Recuperado de: https://revista.redipe.org/index.php/1/article/view/536/509</w:t>
      </w:r>
      <w:r w:rsidDel="00000000" w:rsidR="00000000" w:rsidRPr="00000000">
        <w:rPr>
          <w:rtl w:val="0"/>
        </w:rPr>
      </w:r>
    </w:p>
    <w:p w:rsidR="00000000" w:rsidDel="00000000" w:rsidP="00000000" w:rsidRDefault="00000000" w:rsidRPr="00000000" w14:paraId="0000029C">
      <w:pPr>
        <w:numPr>
          <w:ilvl w:val="0"/>
          <w:numId w:val="13"/>
        </w:numPr>
        <w:spacing w:after="0" w:lineRule="auto"/>
        <w:ind w:left="720" w:hanging="360"/>
        <w:jc w:val="both"/>
        <w:rPr/>
      </w:pPr>
      <w:r w:rsidDel="00000000" w:rsidR="00000000" w:rsidRPr="00000000">
        <w:rPr>
          <w:rtl w:val="0"/>
        </w:rPr>
        <w:t xml:space="preserve">Hernández Sampieri, R., Fernández Collado, C., &amp; Baptista Lucio, P. (1998). Metodología de la investigación. México D.F.: McGraw-Hill.</w:t>
      </w:r>
    </w:p>
    <w:p w:rsidR="00000000" w:rsidDel="00000000" w:rsidP="00000000" w:rsidRDefault="00000000" w:rsidRPr="00000000" w14:paraId="0000029D">
      <w:pPr>
        <w:numPr>
          <w:ilvl w:val="0"/>
          <w:numId w:val="13"/>
        </w:numPr>
        <w:spacing w:after="0" w:lineRule="auto"/>
        <w:ind w:left="720" w:hanging="360"/>
        <w:jc w:val="both"/>
        <w:rPr>
          <w:u w:val="none"/>
        </w:rPr>
      </w:pPr>
      <w:r w:rsidDel="00000000" w:rsidR="00000000" w:rsidRPr="00000000">
        <w:rPr>
          <w:rtl w:val="0"/>
        </w:rPr>
        <w:t xml:space="preserve">Herrero Rojo, M. L. (2012). La oportunidad pedagógica del cuerpo en la educación vial. Recuperado de Universidad de Valladolid Repositorio Documental (UVA): https://uvadoc.uva.es/bitstream/handle/10324/29541/TFG-L1791.pdf?sequence=1&amp;isAllowed=y</w:t>
      </w:r>
      <w:r w:rsidDel="00000000" w:rsidR="00000000" w:rsidRPr="00000000">
        <w:rPr>
          <w:rtl w:val="0"/>
        </w:rPr>
      </w:r>
    </w:p>
    <w:p w:rsidR="00000000" w:rsidDel="00000000" w:rsidP="00000000" w:rsidRDefault="00000000" w:rsidRPr="00000000" w14:paraId="0000029E">
      <w:pPr>
        <w:numPr>
          <w:ilvl w:val="0"/>
          <w:numId w:val="13"/>
        </w:numPr>
        <w:spacing w:after="0" w:lineRule="auto"/>
        <w:ind w:left="720" w:hanging="360"/>
        <w:jc w:val="both"/>
        <w:rPr>
          <w:u w:val="none"/>
        </w:rPr>
      </w:pPr>
      <w:r w:rsidDel="00000000" w:rsidR="00000000" w:rsidRPr="00000000">
        <w:rPr>
          <w:rtl w:val="0"/>
        </w:rPr>
        <w:t xml:space="preserve">Imbernón, F. (1994). La formación y el desarrollo profesional del profesorado: hacia una nueva cultura profesional. Barcelona: Grao.</w:t>
      </w:r>
      <w:r w:rsidDel="00000000" w:rsidR="00000000" w:rsidRPr="00000000">
        <w:rPr>
          <w:rtl w:val="0"/>
        </w:rPr>
      </w:r>
    </w:p>
    <w:p w:rsidR="00000000" w:rsidDel="00000000" w:rsidP="00000000" w:rsidRDefault="00000000" w:rsidRPr="00000000" w14:paraId="0000029F">
      <w:pPr>
        <w:numPr>
          <w:ilvl w:val="0"/>
          <w:numId w:val="13"/>
        </w:numPr>
        <w:spacing w:after="0" w:lineRule="auto"/>
        <w:ind w:left="720" w:hanging="360"/>
        <w:jc w:val="both"/>
        <w:rPr>
          <w:u w:val="none"/>
        </w:rPr>
      </w:pPr>
      <w:r w:rsidDel="00000000" w:rsidR="00000000" w:rsidRPr="00000000">
        <w:rPr>
          <w:rtl w:val="0"/>
        </w:rPr>
        <w:t xml:space="preserve">Irureta, V. A. (2017). Accidentología vial científica. Buenos Aires: Cáthedra Jurídica.</w:t>
      </w:r>
      <w:r w:rsidDel="00000000" w:rsidR="00000000" w:rsidRPr="00000000">
        <w:rPr>
          <w:rtl w:val="0"/>
        </w:rPr>
      </w:r>
    </w:p>
    <w:p w:rsidR="00000000" w:rsidDel="00000000" w:rsidP="00000000" w:rsidRDefault="00000000" w:rsidRPr="00000000" w14:paraId="000002A0">
      <w:pPr>
        <w:numPr>
          <w:ilvl w:val="0"/>
          <w:numId w:val="13"/>
        </w:numPr>
        <w:spacing w:after="0" w:lineRule="auto"/>
        <w:ind w:left="720" w:hanging="360"/>
        <w:jc w:val="both"/>
        <w:rPr>
          <w:u w:val="none"/>
        </w:rPr>
      </w:pPr>
      <w:r w:rsidDel="00000000" w:rsidR="00000000" w:rsidRPr="00000000">
        <w:rPr>
          <w:rtl w:val="0"/>
        </w:rPr>
        <w:t xml:space="preserve">Jesús Aquino, J. L. (2019). El sistema de emisión de licencias de conducir en la Dirección Regional de Transportes y Comunicaciones Huánuco y su incidencia con los accidentes de tránsito, período 2017 [Tesis de maestría, Universidad Nacional Hermilio Valdizán de Huánuco].</w:t>
      </w:r>
      <w:r w:rsidDel="00000000" w:rsidR="00000000" w:rsidRPr="00000000">
        <w:rPr>
          <w:rtl w:val="0"/>
        </w:rPr>
      </w:r>
    </w:p>
    <w:p w:rsidR="00000000" w:rsidDel="00000000" w:rsidP="00000000" w:rsidRDefault="00000000" w:rsidRPr="00000000" w14:paraId="000002A1">
      <w:pPr>
        <w:numPr>
          <w:ilvl w:val="0"/>
          <w:numId w:val="13"/>
        </w:numPr>
        <w:spacing w:after="0" w:lineRule="auto"/>
        <w:ind w:left="720" w:hanging="360"/>
        <w:jc w:val="both"/>
        <w:rPr/>
      </w:pPr>
      <w:r w:rsidDel="00000000" w:rsidR="00000000" w:rsidRPr="00000000">
        <w:rPr>
          <w:rtl w:val="0"/>
        </w:rPr>
        <w:t xml:space="preserve">Kolb, D. A. (1984). Experiential learning: experience as the source of learning and development second edition. New Jersey: Pearson Education, Inc.</w:t>
      </w:r>
    </w:p>
    <w:p w:rsidR="00000000" w:rsidDel="00000000" w:rsidP="00000000" w:rsidRDefault="00000000" w:rsidRPr="00000000" w14:paraId="000002A2">
      <w:pPr>
        <w:numPr>
          <w:ilvl w:val="0"/>
          <w:numId w:val="13"/>
        </w:numPr>
        <w:spacing w:after="0" w:lineRule="auto"/>
        <w:ind w:left="720" w:hanging="360"/>
        <w:jc w:val="both"/>
        <w:rPr>
          <w:u w:val="none"/>
        </w:rPr>
      </w:pPr>
      <w:r w:rsidDel="00000000" w:rsidR="00000000" w:rsidRPr="00000000">
        <w:rPr>
          <w:rtl w:val="0"/>
        </w:rPr>
        <w:t xml:space="preserve">Kornblit, A. L. (2007). Metodologías cualitativas: Modelos y procedimientos de análisis. Buenos Aires: Biblos.</w:t>
      </w:r>
      <w:r w:rsidDel="00000000" w:rsidR="00000000" w:rsidRPr="00000000">
        <w:rPr>
          <w:rtl w:val="0"/>
        </w:rPr>
      </w:r>
    </w:p>
    <w:p w:rsidR="00000000" w:rsidDel="00000000" w:rsidP="00000000" w:rsidRDefault="00000000" w:rsidRPr="00000000" w14:paraId="000002A3">
      <w:pPr>
        <w:numPr>
          <w:ilvl w:val="0"/>
          <w:numId w:val="13"/>
        </w:numPr>
        <w:spacing w:after="0" w:lineRule="auto"/>
        <w:ind w:left="720" w:hanging="360"/>
        <w:jc w:val="both"/>
        <w:rPr>
          <w:u w:val="none"/>
        </w:rPr>
      </w:pPr>
      <w:r w:rsidDel="00000000" w:rsidR="00000000" w:rsidRPr="00000000">
        <w:rPr>
          <w:rtl w:val="0"/>
        </w:rPr>
        <w:t xml:space="preserve">Laverde, A. C. (s.f.). Conductismo, cognitivismo y constructivismo: tres países con fronteras amplias y borrosas. En Scribd.</w:t>
      </w:r>
      <w:r w:rsidDel="00000000" w:rsidR="00000000" w:rsidRPr="00000000">
        <w:rPr>
          <w:rtl w:val="0"/>
        </w:rPr>
      </w:r>
    </w:p>
    <w:p w:rsidR="00000000" w:rsidDel="00000000" w:rsidP="00000000" w:rsidRDefault="00000000" w:rsidRPr="00000000" w14:paraId="000002A4">
      <w:pPr>
        <w:numPr>
          <w:ilvl w:val="0"/>
          <w:numId w:val="13"/>
        </w:numPr>
        <w:spacing w:after="0" w:lineRule="auto"/>
        <w:ind w:left="720" w:hanging="360"/>
        <w:jc w:val="both"/>
        <w:rPr>
          <w:u w:val="none"/>
        </w:rPr>
      </w:pPr>
      <w:r w:rsidDel="00000000" w:rsidR="00000000" w:rsidRPr="00000000">
        <w:rPr>
          <w:rtl w:val="0"/>
        </w:rPr>
        <w:t xml:space="preserve">Manso Perez, V. (1995). Educación para la seguridad vial: hacer reforma. Madrid: Anaya.</w:t>
      </w:r>
      <w:r w:rsidDel="00000000" w:rsidR="00000000" w:rsidRPr="00000000">
        <w:rPr>
          <w:rtl w:val="0"/>
        </w:rPr>
      </w:r>
    </w:p>
    <w:p w:rsidR="00000000" w:rsidDel="00000000" w:rsidP="00000000" w:rsidRDefault="00000000" w:rsidRPr="00000000" w14:paraId="000002A5">
      <w:pPr>
        <w:numPr>
          <w:ilvl w:val="0"/>
          <w:numId w:val="13"/>
        </w:numPr>
        <w:spacing w:after="0" w:lineRule="auto"/>
        <w:ind w:left="720" w:hanging="360"/>
        <w:jc w:val="both"/>
        <w:rPr>
          <w:u w:val="none"/>
        </w:rPr>
      </w:pPr>
      <w:r w:rsidDel="00000000" w:rsidR="00000000" w:rsidRPr="00000000">
        <w:rPr>
          <w:rtl w:val="0"/>
        </w:rPr>
        <w:t xml:space="preserve">Marradi, A., Archenti, N., &amp; Piovani, J. I. (2007). Metodologías de las ciencias sociales (prefacio y capítulos 1 a 5). Buenos Aires: Emecé.</w:t>
      </w:r>
      <w:r w:rsidDel="00000000" w:rsidR="00000000" w:rsidRPr="00000000">
        <w:rPr>
          <w:rtl w:val="0"/>
        </w:rPr>
      </w:r>
    </w:p>
    <w:p w:rsidR="00000000" w:rsidDel="00000000" w:rsidP="00000000" w:rsidRDefault="00000000" w:rsidRPr="00000000" w14:paraId="000002A6">
      <w:pPr>
        <w:numPr>
          <w:ilvl w:val="0"/>
          <w:numId w:val="13"/>
        </w:numPr>
        <w:spacing w:after="0" w:lineRule="auto"/>
        <w:ind w:left="720" w:hanging="360"/>
        <w:jc w:val="both"/>
        <w:rPr>
          <w:u w:val="none"/>
        </w:rPr>
      </w:pPr>
      <w:r w:rsidDel="00000000" w:rsidR="00000000" w:rsidRPr="00000000">
        <w:rPr>
          <w:rtl w:val="0"/>
        </w:rPr>
        <w:t xml:space="preserve">Martínez Beltrán, D. C. (2013). Influencia de los centros de enseñanza automovilísticos en el conocimiento de los conductores en las vías en cuanto a normatización [Tesis de grado, Escuela Colombiana de Ingeniería Julio Garavito, Facultad de Ingeniería Industrial].</w:t>
      </w:r>
      <w:r w:rsidDel="00000000" w:rsidR="00000000" w:rsidRPr="00000000">
        <w:rPr>
          <w:rtl w:val="0"/>
        </w:rPr>
      </w:r>
    </w:p>
    <w:p w:rsidR="00000000" w:rsidDel="00000000" w:rsidP="00000000" w:rsidRDefault="00000000" w:rsidRPr="00000000" w14:paraId="000002A7">
      <w:pPr>
        <w:numPr>
          <w:ilvl w:val="0"/>
          <w:numId w:val="13"/>
        </w:numPr>
        <w:spacing w:after="0" w:lineRule="auto"/>
        <w:ind w:left="720" w:hanging="360"/>
        <w:jc w:val="both"/>
        <w:rPr>
          <w:u w:val="none"/>
        </w:rPr>
      </w:pPr>
      <w:r w:rsidDel="00000000" w:rsidR="00000000" w:rsidRPr="00000000">
        <w:rPr>
          <w:rtl w:val="0"/>
        </w:rPr>
        <w:t xml:space="preserve">Mena Mejía, M., Criollo Salinas, J., Mejía Mena, M., &amp; Chisaguano Chisaguano, L. (2023). Evaluación de estrategias didácticas en docentes de escuelas de conducción en Tungurahua, Ecuador. Ciencias y Saberes, 1(2), 35–51. </w:t>
      </w:r>
      <w:hyperlink r:id="rId26">
        <w:r w:rsidDel="00000000" w:rsidR="00000000" w:rsidRPr="00000000">
          <w:rPr>
            <w:color w:val="1155cc"/>
            <w:u w:val="single"/>
            <w:rtl w:val="0"/>
          </w:rPr>
          <w:t xml:space="preserve">https://ojs.rimanaeditorial.com/index.php/cys/article/view/11/9</w:t>
        </w:r>
      </w:hyperlink>
      <w:r w:rsidDel="00000000" w:rsidR="00000000" w:rsidRPr="00000000">
        <w:rPr>
          <w:rtl w:val="0"/>
        </w:rPr>
      </w:r>
    </w:p>
    <w:p w:rsidR="00000000" w:rsidDel="00000000" w:rsidP="00000000" w:rsidRDefault="00000000" w:rsidRPr="00000000" w14:paraId="000002A8">
      <w:pPr>
        <w:numPr>
          <w:ilvl w:val="0"/>
          <w:numId w:val="13"/>
        </w:numPr>
        <w:spacing w:after="0" w:lineRule="auto"/>
        <w:ind w:left="720" w:hanging="360"/>
        <w:jc w:val="both"/>
        <w:rPr>
          <w:u w:val="none"/>
        </w:rPr>
      </w:pPr>
      <w:r w:rsidDel="00000000" w:rsidR="00000000" w:rsidRPr="00000000">
        <w:rPr>
          <w:rtl w:val="0"/>
        </w:rPr>
        <w:t xml:space="preserve">Mendo Mechan, M. J. (2018). El reglamento nacional del sistema de emisión de licencias de conducir en el control de las evaluaciones a los conductores, y su contribución contra los accidentes de tránsito en Lima Metropolitana, 2017 [Tesis de maestría, Universidad César Vallejo].</w:t>
      </w:r>
      <w:r w:rsidDel="00000000" w:rsidR="00000000" w:rsidRPr="00000000">
        <w:rPr>
          <w:rtl w:val="0"/>
        </w:rPr>
      </w:r>
    </w:p>
    <w:p w:rsidR="00000000" w:rsidDel="00000000" w:rsidP="00000000" w:rsidRDefault="00000000" w:rsidRPr="00000000" w14:paraId="000002A9">
      <w:pPr>
        <w:numPr>
          <w:ilvl w:val="0"/>
          <w:numId w:val="13"/>
        </w:numPr>
        <w:spacing w:after="0" w:lineRule="auto"/>
        <w:ind w:left="720" w:hanging="360"/>
        <w:jc w:val="both"/>
        <w:rPr/>
      </w:pPr>
      <w:r w:rsidDel="00000000" w:rsidR="00000000" w:rsidRPr="00000000">
        <w:rPr>
          <w:rtl w:val="0"/>
        </w:rPr>
        <w:t xml:space="preserve">Ministerio de Transporte - Presidencia de la Nación. Estudio sociocultural sobre percepciones, creencias y actitudes de la población argentina en torno a la Seguridad Vial. Recuperado de: </w:t>
      </w:r>
      <w:hyperlink r:id="rId27">
        <w:r w:rsidDel="00000000" w:rsidR="00000000" w:rsidRPr="00000000">
          <w:rPr>
            <w:color w:val="1155cc"/>
            <w:u w:val="single"/>
            <w:rtl w:val="0"/>
          </w:rPr>
          <w:t xml:space="preserve">https://www.argentina.gob.ar/sites/default/files/informe_sociocultural_sobre_seguridad_vial.pdf</w:t>
        </w:r>
      </w:hyperlink>
      <w:r w:rsidDel="00000000" w:rsidR="00000000" w:rsidRPr="00000000">
        <w:rPr>
          <w:rtl w:val="0"/>
        </w:rPr>
      </w:r>
    </w:p>
    <w:p w:rsidR="00000000" w:rsidDel="00000000" w:rsidP="00000000" w:rsidRDefault="00000000" w:rsidRPr="00000000" w14:paraId="000002AA">
      <w:pPr>
        <w:numPr>
          <w:ilvl w:val="0"/>
          <w:numId w:val="13"/>
        </w:numPr>
        <w:spacing w:after="0" w:lineRule="auto"/>
        <w:ind w:left="720" w:hanging="360"/>
        <w:jc w:val="both"/>
        <w:rPr>
          <w:u w:val="none"/>
        </w:rPr>
      </w:pPr>
      <w:r w:rsidDel="00000000" w:rsidR="00000000" w:rsidRPr="00000000">
        <w:rPr>
          <w:rtl w:val="0"/>
        </w:rPr>
        <w:t xml:space="preserve">Smith, R. M. (1988). Learning how to learn. Milton Keynes, Open University.</w:t>
      </w:r>
      <w:r w:rsidDel="00000000" w:rsidR="00000000" w:rsidRPr="00000000">
        <w:rPr>
          <w:rtl w:val="0"/>
        </w:rPr>
      </w:r>
    </w:p>
    <w:p w:rsidR="00000000" w:rsidDel="00000000" w:rsidP="00000000" w:rsidRDefault="00000000" w:rsidRPr="00000000" w14:paraId="000002AB">
      <w:pPr>
        <w:numPr>
          <w:ilvl w:val="0"/>
          <w:numId w:val="13"/>
        </w:numPr>
        <w:spacing w:after="0" w:lineRule="auto"/>
        <w:ind w:left="720" w:hanging="360"/>
        <w:jc w:val="both"/>
        <w:rPr>
          <w:u w:val="none"/>
        </w:rPr>
      </w:pPr>
      <w:r w:rsidDel="00000000" w:rsidR="00000000" w:rsidRPr="00000000">
        <w:rPr>
          <w:rtl w:val="0"/>
        </w:rPr>
        <w:t xml:space="preserve">Skinner, B. F. (1974). Sobre el conductismo. New York: Alfred A. Knopf.</w:t>
      </w:r>
      <w:r w:rsidDel="00000000" w:rsidR="00000000" w:rsidRPr="00000000">
        <w:rPr>
          <w:rtl w:val="0"/>
        </w:rPr>
      </w:r>
    </w:p>
    <w:p w:rsidR="00000000" w:rsidDel="00000000" w:rsidP="00000000" w:rsidRDefault="00000000" w:rsidRPr="00000000" w14:paraId="000002AC">
      <w:pPr>
        <w:numPr>
          <w:ilvl w:val="0"/>
          <w:numId w:val="13"/>
        </w:numPr>
        <w:ind w:left="720" w:hanging="360"/>
        <w:jc w:val="both"/>
        <w:rPr/>
        <w:sectPr>
          <w:type w:val="nextPage"/>
          <w:pgSz w:h="16838" w:w="11906" w:orient="portrait"/>
          <w:pgMar w:bottom="1440" w:top="1440" w:left="1440" w:right="1440" w:header="720" w:footer="720"/>
        </w:sectPr>
      </w:pPr>
      <w:r w:rsidDel="00000000" w:rsidR="00000000" w:rsidRPr="00000000">
        <w:rPr>
          <w:rtl w:val="0"/>
        </w:rPr>
        <w:t xml:space="preserve">Tijobrae2. (2014, 27 de febrero). Cuerpos metálicos - cap 1 al 5. [Archivo de video]. Youtube. Recuperado de:  </w:t>
      </w:r>
      <w:hyperlink r:id="rId28">
        <w:r w:rsidDel="00000000" w:rsidR="00000000" w:rsidRPr="00000000">
          <w:rPr>
            <w:color w:val="0000ee"/>
            <w:u w:val="single"/>
            <w:rtl w:val="0"/>
          </w:rPr>
          <w:t xml:space="preserve">Cuerpos metálicos - Cap 1 al 5</w:t>
        </w:r>
      </w:hyperlink>
      <w:r w:rsidDel="00000000" w:rsidR="00000000" w:rsidRPr="00000000">
        <w:rPr>
          <w:rtl w:val="0"/>
        </w:rPr>
      </w:r>
    </w:p>
    <w:p w:rsidR="00000000" w:rsidDel="00000000" w:rsidP="00000000" w:rsidRDefault="00000000" w:rsidRPr="00000000" w14:paraId="000002AD">
      <w:pPr>
        <w:pStyle w:val="Heading1"/>
        <w:rPr/>
      </w:pPr>
      <w:bookmarkStart w:colFirst="0" w:colLast="0" w:name="_heading=h.tjzpaiozb3x6" w:id="51"/>
      <w:bookmarkEnd w:id="51"/>
      <w:r w:rsidDel="00000000" w:rsidR="00000000" w:rsidRPr="00000000">
        <w:rPr>
          <w:rtl w:val="0"/>
        </w:rPr>
        <w:t xml:space="preserve">Anexos</w:t>
      </w:r>
    </w:p>
    <w:p w:rsidR="00000000" w:rsidDel="00000000" w:rsidP="00000000" w:rsidRDefault="00000000" w:rsidRPr="00000000" w14:paraId="000002AE">
      <w:pPr>
        <w:spacing w:after="240" w:before="240" w:lineRule="auto"/>
        <w:jc w:val="both"/>
        <w:rPr/>
      </w:pPr>
      <w:r w:rsidDel="00000000" w:rsidR="00000000" w:rsidRPr="00000000">
        <w:rPr>
          <w:rtl w:val="0"/>
        </w:rPr>
        <w:t xml:space="preserve">A continuación, se presentan las respuestas correspondientes a los dos modelos de cuestionario utilizados. El primer modelo fue respondido por una sola participante, mientras que el segundo modelo, que incluyó mejoras y la incorporación de nuevos ítems, fue contestado por 14 personas. De este modo, se conformó la muestra total de 15 participantes.</w:t>
      </w:r>
    </w:p>
    <w:p w:rsidR="00000000" w:rsidDel="00000000" w:rsidP="00000000" w:rsidRDefault="00000000" w:rsidRPr="00000000" w14:paraId="000002AF">
      <w:pPr>
        <w:spacing w:after="240" w:before="240" w:lineRule="auto"/>
        <w:jc w:val="both"/>
        <w:rPr/>
      </w:pPr>
      <w:r w:rsidDel="00000000" w:rsidR="00000000" w:rsidRPr="00000000">
        <w:rPr>
          <w:rtl w:val="0"/>
        </w:rPr>
        <w:t xml:space="preserve">El primer modelo de cuestionario fue completado el día 15/07/2025 a las 13:42 horas, a través de Formularios de Google. La participante indicó identificarse con el género femenino y tener 24 años.</w:t>
      </w:r>
    </w:p>
    <w:p w:rsidR="00000000" w:rsidDel="00000000" w:rsidP="00000000" w:rsidRDefault="00000000" w:rsidRPr="00000000" w14:paraId="000002B0">
      <w:pPr>
        <w:spacing w:after="240" w:before="240" w:lineRule="auto"/>
        <w:jc w:val="both"/>
        <w:rPr/>
      </w:pPr>
      <w:r w:rsidDel="00000000" w:rsidR="00000000" w:rsidRPr="00000000">
        <w:rPr>
          <w:rtl w:val="0"/>
        </w:rPr>
        <w:t xml:space="preserve">El segundo modelo de cuestionario fue respondido entre el 03/09/2025 y el 20/09/2025, también mediante Formularios de Google. En este caso, participaron personas que se identificaron con los géneros femenino y masculino, con edades comprendidas entre 17 y 24 años.</w:t>
      </w:r>
      <w:r w:rsidDel="00000000" w:rsidR="00000000" w:rsidRPr="00000000">
        <w:br w:type="page"/>
      </w:r>
      <w:r w:rsidDel="00000000" w:rsidR="00000000" w:rsidRPr="00000000">
        <w:rPr>
          <w:rtl w:val="0"/>
        </w:rPr>
      </w:r>
    </w:p>
    <w:p w:rsidR="00000000" w:rsidDel="00000000" w:rsidP="00000000" w:rsidRDefault="00000000" w:rsidRPr="00000000" w14:paraId="000002B1">
      <w:pPr>
        <w:spacing w:after="240" w:before="240" w:lineRule="auto"/>
        <w:jc w:val="both"/>
        <w:rPr/>
      </w:pPr>
      <w:r w:rsidDel="00000000" w:rsidR="00000000" w:rsidRPr="00000000">
        <w:rPr/>
        <w:drawing>
          <wp:inline distB="114300" distT="114300" distL="114300" distR="114300">
            <wp:extent cx="5731200" cy="8102600"/>
            <wp:effectExtent b="0" l="0" r="0" t="0"/>
            <wp:docPr id="111" name="image26.jpg"/>
            <a:graphic>
              <a:graphicData uri="http://schemas.openxmlformats.org/drawingml/2006/picture">
                <pic:pic>
                  <pic:nvPicPr>
                    <pic:cNvPr id="0" name="image26.jpg"/>
                    <pic:cNvPicPr preferRelativeResize="0"/>
                  </pic:nvPicPr>
                  <pic:blipFill>
                    <a:blip r:embed="rId29"/>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10" name="image25.jpg"/>
            <a:graphic>
              <a:graphicData uri="http://schemas.openxmlformats.org/drawingml/2006/picture">
                <pic:pic>
                  <pic:nvPicPr>
                    <pic:cNvPr id="0" name="image25.jpg"/>
                    <pic:cNvPicPr preferRelativeResize="0"/>
                  </pic:nvPicPr>
                  <pic:blipFill>
                    <a:blip r:embed="rId30"/>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14" name="image27.jpg"/>
            <a:graphic>
              <a:graphicData uri="http://schemas.openxmlformats.org/drawingml/2006/picture">
                <pic:pic>
                  <pic:nvPicPr>
                    <pic:cNvPr id="0" name="image27.jpg"/>
                    <pic:cNvPicPr preferRelativeResize="0"/>
                  </pic:nvPicPr>
                  <pic:blipFill>
                    <a:blip r:embed="rId31"/>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12" name="image29.jpg"/>
            <a:graphic>
              <a:graphicData uri="http://schemas.openxmlformats.org/drawingml/2006/picture">
                <pic:pic>
                  <pic:nvPicPr>
                    <pic:cNvPr id="0" name="image29.jpg"/>
                    <pic:cNvPicPr preferRelativeResize="0"/>
                  </pic:nvPicPr>
                  <pic:blipFill>
                    <a:blip r:embed="rId32"/>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13" name="image30.jpg"/>
            <a:graphic>
              <a:graphicData uri="http://schemas.openxmlformats.org/drawingml/2006/picture">
                <pic:pic>
                  <pic:nvPicPr>
                    <pic:cNvPr id="0" name="image30.jpg"/>
                    <pic:cNvPicPr preferRelativeResize="0"/>
                  </pic:nvPicPr>
                  <pic:blipFill>
                    <a:blip r:embed="rId33"/>
                    <a:srcRect b="0" l="0" r="0" t="0"/>
                    <a:stretch>
                      <a:fillRect/>
                    </a:stretch>
                  </pic:blipFill>
                  <pic:spPr>
                    <a:xfrm>
                      <a:off x="0" y="0"/>
                      <a:ext cx="5731200" cy="81026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B2">
      <w:pPr>
        <w:spacing w:after="240" w:before="240" w:lineRule="auto"/>
        <w:jc w:val="both"/>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drawing>
          <wp:inline distB="114300" distT="114300" distL="114300" distR="114300">
            <wp:extent cx="5731200" cy="8102600"/>
            <wp:effectExtent b="0" l="0" r="0" t="0"/>
            <wp:docPr id="115" name="image33.jpg"/>
            <a:graphic>
              <a:graphicData uri="http://schemas.openxmlformats.org/drawingml/2006/picture">
                <pic:pic>
                  <pic:nvPicPr>
                    <pic:cNvPr id="0" name="image33.jpg"/>
                    <pic:cNvPicPr preferRelativeResize="0"/>
                  </pic:nvPicPr>
                  <pic:blipFill>
                    <a:blip r:embed="rId34"/>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16" name="image28.jpg"/>
            <a:graphic>
              <a:graphicData uri="http://schemas.openxmlformats.org/drawingml/2006/picture">
                <pic:pic>
                  <pic:nvPicPr>
                    <pic:cNvPr id="0" name="image28.jpg"/>
                    <pic:cNvPicPr preferRelativeResize="0"/>
                  </pic:nvPicPr>
                  <pic:blipFill>
                    <a:blip r:embed="rId35"/>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17" name="image38.jpg"/>
            <a:graphic>
              <a:graphicData uri="http://schemas.openxmlformats.org/drawingml/2006/picture">
                <pic:pic>
                  <pic:nvPicPr>
                    <pic:cNvPr id="0" name="image38.jpg"/>
                    <pic:cNvPicPr preferRelativeResize="0"/>
                  </pic:nvPicPr>
                  <pic:blipFill>
                    <a:blip r:embed="rId36"/>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18" name="image44.jpg"/>
            <a:graphic>
              <a:graphicData uri="http://schemas.openxmlformats.org/drawingml/2006/picture">
                <pic:pic>
                  <pic:nvPicPr>
                    <pic:cNvPr id="0" name="image44.jpg"/>
                    <pic:cNvPicPr preferRelativeResize="0"/>
                  </pic:nvPicPr>
                  <pic:blipFill>
                    <a:blip r:embed="rId37"/>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19" name="image36.jpg"/>
            <a:graphic>
              <a:graphicData uri="http://schemas.openxmlformats.org/drawingml/2006/picture">
                <pic:pic>
                  <pic:nvPicPr>
                    <pic:cNvPr id="0" name="image36.jpg"/>
                    <pic:cNvPicPr preferRelativeResize="0"/>
                  </pic:nvPicPr>
                  <pic:blipFill>
                    <a:blip r:embed="rId38"/>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20" name="image35.jpg"/>
            <a:graphic>
              <a:graphicData uri="http://schemas.openxmlformats.org/drawingml/2006/picture">
                <pic:pic>
                  <pic:nvPicPr>
                    <pic:cNvPr id="0" name="image35.jpg"/>
                    <pic:cNvPicPr preferRelativeResize="0"/>
                  </pic:nvPicPr>
                  <pic:blipFill>
                    <a:blip r:embed="rId39"/>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21" name="image37.jpg"/>
            <a:graphic>
              <a:graphicData uri="http://schemas.openxmlformats.org/drawingml/2006/picture">
                <pic:pic>
                  <pic:nvPicPr>
                    <pic:cNvPr id="0" name="image37.jpg"/>
                    <pic:cNvPicPr preferRelativeResize="0"/>
                  </pic:nvPicPr>
                  <pic:blipFill>
                    <a:blip r:embed="rId40"/>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22" name="image39.jpg"/>
            <a:graphic>
              <a:graphicData uri="http://schemas.openxmlformats.org/drawingml/2006/picture">
                <pic:pic>
                  <pic:nvPicPr>
                    <pic:cNvPr id="0" name="image39.jpg"/>
                    <pic:cNvPicPr preferRelativeResize="0"/>
                  </pic:nvPicPr>
                  <pic:blipFill>
                    <a:blip r:embed="rId41"/>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96" name="image15.jpg"/>
            <a:graphic>
              <a:graphicData uri="http://schemas.openxmlformats.org/drawingml/2006/picture">
                <pic:pic>
                  <pic:nvPicPr>
                    <pic:cNvPr id="0" name="image15.jpg"/>
                    <pic:cNvPicPr preferRelativeResize="0"/>
                  </pic:nvPicPr>
                  <pic:blipFill>
                    <a:blip r:embed="rId42"/>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97" name="image18.jpg"/>
            <a:graphic>
              <a:graphicData uri="http://schemas.openxmlformats.org/drawingml/2006/picture">
                <pic:pic>
                  <pic:nvPicPr>
                    <pic:cNvPr id="0" name="image18.jpg"/>
                    <pic:cNvPicPr preferRelativeResize="0"/>
                  </pic:nvPicPr>
                  <pic:blipFill>
                    <a:blip r:embed="rId43"/>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98" name="image17.jpg"/>
            <a:graphic>
              <a:graphicData uri="http://schemas.openxmlformats.org/drawingml/2006/picture">
                <pic:pic>
                  <pic:nvPicPr>
                    <pic:cNvPr id="0" name="image17.jpg"/>
                    <pic:cNvPicPr preferRelativeResize="0"/>
                  </pic:nvPicPr>
                  <pic:blipFill>
                    <a:blip r:embed="rId44"/>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99" name="image21.jpg"/>
            <a:graphic>
              <a:graphicData uri="http://schemas.openxmlformats.org/drawingml/2006/picture">
                <pic:pic>
                  <pic:nvPicPr>
                    <pic:cNvPr id="0" name="image21.jpg"/>
                    <pic:cNvPicPr preferRelativeResize="0"/>
                  </pic:nvPicPr>
                  <pic:blipFill>
                    <a:blip r:embed="rId45"/>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00" name="image46.jpg"/>
            <a:graphic>
              <a:graphicData uri="http://schemas.openxmlformats.org/drawingml/2006/picture">
                <pic:pic>
                  <pic:nvPicPr>
                    <pic:cNvPr id="0" name="image46.jpg"/>
                    <pic:cNvPicPr preferRelativeResize="0"/>
                  </pic:nvPicPr>
                  <pic:blipFill>
                    <a:blip r:embed="rId46"/>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01" name="image24.jpg"/>
            <a:graphic>
              <a:graphicData uri="http://schemas.openxmlformats.org/drawingml/2006/picture">
                <pic:pic>
                  <pic:nvPicPr>
                    <pic:cNvPr id="0" name="image24.jpg"/>
                    <pic:cNvPicPr preferRelativeResize="0"/>
                  </pic:nvPicPr>
                  <pic:blipFill>
                    <a:blip r:embed="rId47"/>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02" name="image34.jpg"/>
            <a:graphic>
              <a:graphicData uri="http://schemas.openxmlformats.org/drawingml/2006/picture">
                <pic:pic>
                  <pic:nvPicPr>
                    <pic:cNvPr id="0" name="image34.jpg"/>
                    <pic:cNvPicPr preferRelativeResize="0"/>
                  </pic:nvPicPr>
                  <pic:blipFill>
                    <a:blip r:embed="rId48"/>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03" name="image20.jpg"/>
            <a:graphic>
              <a:graphicData uri="http://schemas.openxmlformats.org/drawingml/2006/picture">
                <pic:pic>
                  <pic:nvPicPr>
                    <pic:cNvPr id="0" name="image20.jpg"/>
                    <pic:cNvPicPr preferRelativeResize="0"/>
                  </pic:nvPicPr>
                  <pic:blipFill>
                    <a:blip r:embed="rId49"/>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04" name="image19.jpg"/>
            <a:graphic>
              <a:graphicData uri="http://schemas.openxmlformats.org/drawingml/2006/picture">
                <pic:pic>
                  <pic:nvPicPr>
                    <pic:cNvPr id="0" name="image19.jpg"/>
                    <pic:cNvPicPr preferRelativeResize="0"/>
                  </pic:nvPicPr>
                  <pic:blipFill>
                    <a:blip r:embed="rId50"/>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105" name="image23.jpg"/>
            <a:graphic>
              <a:graphicData uri="http://schemas.openxmlformats.org/drawingml/2006/picture">
                <pic:pic>
                  <pic:nvPicPr>
                    <pic:cNvPr id="0" name="image23.jpg"/>
                    <pic:cNvPicPr preferRelativeResize="0"/>
                  </pic:nvPicPr>
                  <pic:blipFill>
                    <a:blip r:embed="rId51"/>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84" name="image1.jpg"/>
            <a:graphic>
              <a:graphicData uri="http://schemas.openxmlformats.org/drawingml/2006/picture">
                <pic:pic>
                  <pic:nvPicPr>
                    <pic:cNvPr id="0" name="image1.jpg"/>
                    <pic:cNvPicPr preferRelativeResize="0"/>
                  </pic:nvPicPr>
                  <pic:blipFill>
                    <a:blip r:embed="rId52"/>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85" name="image8.jpg"/>
            <a:graphic>
              <a:graphicData uri="http://schemas.openxmlformats.org/drawingml/2006/picture">
                <pic:pic>
                  <pic:nvPicPr>
                    <pic:cNvPr id="0" name="image8.jpg"/>
                    <pic:cNvPicPr preferRelativeResize="0"/>
                  </pic:nvPicPr>
                  <pic:blipFill>
                    <a:blip r:embed="rId53"/>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86" name="image4.jpg"/>
            <a:graphic>
              <a:graphicData uri="http://schemas.openxmlformats.org/drawingml/2006/picture">
                <pic:pic>
                  <pic:nvPicPr>
                    <pic:cNvPr id="0" name="image4.jpg"/>
                    <pic:cNvPicPr preferRelativeResize="0"/>
                  </pic:nvPicPr>
                  <pic:blipFill>
                    <a:blip r:embed="rId54"/>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87" name="image31.jpg"/>
            <a:graphic>
              <a:graphicData uri="http://schemas.openxmlformats.org/drawingml/2006/picture">
                <pic:pic>
                  <pic:nvPicPr>
                    <pic:cNvPr id="0" name="image31.jpg"/>
                    <pic:cNvPicPr preferRelativeResize="0"/>
                  </pic:nvPicPr>
                  <pic:blipFill>
                    <a:blip r:embed="rId55"/>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88" name="image3.jpg"/>
            <a:graphic>
              <a:graphicData uri="http://schemas.openxmlformats.org/drawingml/2006/picture">
                <pic:pic>
                  <pic:nvPicPr>
                    <pic:cNvPr id="0" name="image3.jpg"/>
                    <pic:cNvPicPr preferRelativeResize="0"/>
                  </pic:nvPicPr>
                  <pic:blipFill>
                    <a:blip r:embed="rId56"/>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89" name="image7.jpg"/>
            <a:graphic>
              <a:graphicData uri="http://schemas.openxmlformats.org/drawingml/2006/picture">
                <pic:pic>
                  <pic:nvPicPr>
                    <pic:cNvPr id="0" name="image7.jpg"/>
                    <pic:cNvPicPr preferRelativeResize="0"/>
                  </pic:nvPicPr>
                  <pic:blipFill>
                    <a:blip r:embed="rId57"/>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90" name="image42.jpg"/>
            <a:graphic>
              <a:graphicData uri="http://schemas.openxmlformats.org/drawingml/2006/picture">
                <pic:pic>
                  <pic:nvPicPr>
                    <pic:cNvPr id="0" name="image42.jpg"/>
                    <pic:cNvPicPr preferRelativeResize="0"/>
                  </pic:nvPicPr>
                  <pic:blipFill>
                    <a:blip r:embed="rId58"/>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91" name="image12.jpg"/>
            <a:graphic>
              <a:graphicData uri="http://schemas.openxmlformats.org/drawingml/2006/picture">
                <pic:pic>
                  <pic:nvPicPr>
                    <pic:cNvPr id="0" name="image12.jpg"/>
                    <pic:cNvPicPr preferRelativeResize="0"/>
                  </pic:nvPicPr>
                  <pic:blipFill>
                    <a:blip r:embed="rId59"/>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92" name="image5.jpg"/>
            <a:graphic>
              <a:graphicData uri="http://schemas.openxmlformats.org/drawingml/2006/picture">
                <pic:pic>
                  <pic:nvPicPr>
                    <pic:cNvPr id="0" name="image5.jpg"/>
                    <pic:cNvPicPr preferRelativeResize="0"/>
                  </pic:nvPicPr>
                  <pic:blipFill>
                    <a:blip r:embed="rId60"/>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93" name="image9.jpg"/>
            <a:graphic>
              <a:graphicData uri="http://schemas.openxmlformats.org/drawingml/2006/picture">
                <pic:pic>
                  <pic:nvPicPr>
                    <pic:cNvPr id="0" name="image9.jpg"/>
                    <pic:cNvPicPr preferRelativeResize="0"/>
                  </pic:nvPicPr>
                  <pic:blipFill>
                    <a:blip r:embed="rId61"/>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78" name="image13.jpg"/>
            <a:graphic>
              <a:graphicData uri="http://schemas.openxmlformats.org/drawingml/2006/picture">
                <pic:pic>
                  <pic:nvPicPr>
                    <pic:cNvPr id="0" name="image13.jpg"/>
                    <pic:cNvPicPr preferRelativeResize="0"/>
                  </pic:nvPicPr>
                  <pic:blipFill>
                    <a:blip r:embed="rId62"/>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79" name="image10.jpg"/>
            <a:graphic>
              <a:graphicData uri="http://schemas.openxmlformats.org/drawingml/2006/picture">
                <pic:pic>
                  <pic:nvPicPr>
                    <pic:cNvPr id="0" name="image10.jpg"/>
                    <pic:cNvPicPr preferRelativeResize="0"/>
                  </pic:nvPicPr>
                  <pic:blipFill>
                    <a:blip r:embed="rId63"/>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80" name="image6.jpg"/>
            <a:graphic>
              <a:graphicData uri="http://schemas.openxmlformats.org/drawingml/2006/picture">
                <pic:pic>
                  <pic:nvPicPr>
                    <pic:cNvPr id="0" name="image6.jpg"/>
                    <pic:cNvPicPr preferRelativeResize="0"/>
                  </pic:nvPicPr>
                  <pic:blipFill>
                    <a:blip r:embed="rId64"/>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81" name="image2.jpg"/>
            <a:graphic>
              <a:graphicData uri="http://schemas.openxmlformats.org/drawingml/2006/picture">
                <pic:pic>
                  <pic:nvPicPr>
                    <pic:cNvPr id="0" name="image2.jpg"/>
                    <pic:cNvPicPr preferRelativeResize="0"/>
                  </pic:nvPicPr>
                  <pic:blipFill>
                    <a:blip r:embed="rId65"/>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82" name="image11.jpg"/>
            <a:graphic>
              <a:graphicData uri="http://schemas.openxmlformats.org/drawingml/2006/picture">
                <pic:pic>
                  <pic:nvPicPr>
                    <pic:cNvPr id="0" name="image11.jpg"/>
                    <pic:cNvPicPr preferRelativeResize="0"/>
                  </pic:nvPicPr>
                  <pic:blipFill>
                    <a:blip r:embed="rId66"/>
                    <a:srcRect b="0" l="0" r="0" t="0"/>
                    <a:stretch>
                      <a:fillRect/>
                    </a:stretch>
                  </pic:blipFill>
                  <pic:spPr>
                    <a:xfrm>
                      <a:off x="0" y="0"/>
                      <a:ext cx="5731200" cy="8102600"/>
                    </a:xfrm>
                    <a:prstGeom prst="rect"/>
                    <a:ln/>
                  </pic:spPr>
                </pic:pic>
              </a:graphicData>
            </a:graphic>
          </wp:inline>
        </w:drawing>
      </w:r>
      <w:r w:rsidDel="00000000" w:rsidR="00000000" w:rsidRPr="00000000">
        <w:rPr/>
        <w:drawing>
          <wp:inline distB="114300" distT="114300" distL="114300" distR="114300">
            <wp:extent cx="5731200" cy="8102600"/>
            <wp:effectExtent b="0" l="0" r="0" t="0"/>
            <wp:docPr id="83" name="image14.jpg"/>
            <a:graphic>
              <a:graphicData uri="http://schemas.openxmlformats.org/drawingml/2006/picture">
                <pic:pic>
                  <pic:nvPicPr>
                    <pic:cNvPr id="0" name="image14.jpg"/>
                    <pic:cNvPicPr preferRelativeResize="0"/>
                  </pic:nvPicPr>
                  <pic:blipFill>
                    <a:blip r:embed="rId67"/>
                    <a:srcRect b="0" l="0" r="0" t="0"/>
                    <a:stretch>
                      <a:fillRect/>
                    </a:stretch>
                  </pic:blipFill>
                  <pic:spPr>
                    <a:xfrm>
                      <a:off x="0" y="0"/>
                      <a:ext cx="5731200" cy="8102600"/>
                    </a:xfrm>
                    <a:prstGeom prst="rect"/>
                    <a:ln/>
                  </pic:spPr>
                </pic:pic>
              </a:graphicData>
            </a:graphic>
          </wp:inline>
        </w:drawing>
      </w:r>
      <w:r w:rsidDel="00000000" w:rsidR="00000000" w:rsidRPr="00000000">
        <w:rPr>
          <w:rtl w:val="0"/>
        </w:rPr>
      </w:r>
    </w:p>
    <w:sectPr>
      <w:type w:val="nextPage"/>
      <w:pgSz w:h="16838" w:w="11906"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2">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jc w:val="righ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5"/>
      <w:tblW w:w="6120.0" w:type="dxa"/>
      <w:jc w:val="left"/>
      <w:tblLayout w:type="fixed"/>
      <w:tblLook w:val="0600"/>
    </w:tblPr>
    <w:tblGrid>
      <w:gridCol w:w="1530"/>
      <w:gridCol w:w="1530"/>
      <w:gridCol w:w="1530"/>
      <w:gridCol w:w="1530"/>
      <w:tblGridChange w:id="0">
        <w:tblGrid>
          <w:gridCol w:w="1530"/>
          <w:gridCol w:w="1530"/>
          <w:gridCol w:w="1530"/>
          <w:gridCol w:w="1530"/>
        </w:tblGrid>
      </w:tblGridChange>
    </w:tblGrid>
    <w:tr>
      <w:trPr>
        <w:cantSplit w:val="0"/>
        <w:trHeight w:val="300" w:hRule="atLeast"/>
        <w:tblHeader w:val="0"/>
      </w:trPr>
      <w:tc>
        <w:tcPr/>
        <w:p w:rsidR="00000000" w:rsidDel="00000000" w:rsidP="00000000" w:rsidRDefault="00000000" w:rsidRPr="00000000" w14:paraId="000002B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9" w:lineRule="auto"/>
            <w:ind w:left="-11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9" w:lineRule="auto"/>
            <w:ind w:left="-11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B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9"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BE">
          <w:pPr>
            <w:tabs>
              <w:tab w:val="center" w:leader="none" w:pos="4680"/>
              <w:tab w:val="right" w:leader="none" w:pos="9360"/>
            </w:tabs>
            <w:spacing w:after="0" w:line="276" w:lineRule="auto"/>
            <w:ind w:right="-115"/>
            <w:jc w:val="right"/>
            <w:rPr/>
          </w:pPr>
          <w:r w:rsidDel="00000000" w:rsidR="00000000" w:rsidRPr="00000000">
            <w:rPr>
              <w:rtl w:val="0"/>
            </w:rPr>
          </w:r>
        </w:p>
        <w:p w:rsidR="00000000" w:rsidDel="00000000" w:rsidP="00000000" w:rsidRDefault="00000000" w:rsidRPr="00000000" w14:paraId="000002B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9" w:lineRule="auto"/>
            <w:ind w:left="0" w:right="-115" w:firstLine="0"/>
            <w:jc w:val="right"/>
            <w:rPr/>
          </w:pPr>
          <w:r w:rsidDel="00000000" w:rsidR="00000000" w:rsidRPr="00000000">
            <w:rPr>
              <w:rtl w:val="0"/>
            </w:rPr>
          </w:r>
        </w:p>
      </w:tc>
    </w:tr>
  </w:tbl>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79"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Times New Roman" w:cs="Times New Roman" w:eastAsia="Times New Roman" w:hAnsi="Times New Roman"/>
        <w:b w:val="0"/>
        <w:bCs w:val="0"/>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360" w:lineRule="auto"/>
      <w:jc w:val="center"/>
    </w:pPr>
    <w:rPr>
      <w:rFonts w:ascii="Arial" w:cs="Arial" w:eastAsia="Arial" w:hAnsi="Arial"/>
      <w:b w:val="1"/>
      <w:bCs w:val="1"/>
      <w:sz w:val="32"/>
      <w:szCs w:val="32"/>
    </w:rPr>
  </w:style>
  <w:style w:type="paragraph" w:styleId="Heading2">
    <w:name w:val="heading 2"/>
    <w:basedOn w:val="Normal"/>
    <w:next w:val="Normal"/>
    <w:pPr>
      <w:jc w:val="both"/>
    </w:pPr>
    <w:rPr>
      <w:rFonts w:ascii="Arial" w:cs="Arial" w:eastAsia="Arial" w:hAnsi="Arial"/>
      <w:b w:val="1"/>
      <w:bCs w:val="1"/>
      <w:sz w:val="28"/>
      <w:szCs w:val="28"/>
    </w:rPr>
  </w:style>
  <w:style w:type="paragraph" w:styleId="Heading3">
    <w:name w:val="heading 3"/>
    <w:basedOn w:val="Normal"/>
    <w:next w:val="Normal"/>
    <w:pPr>
      <w:ind w:left="274"/>
      <w:jc w:val="left"/>
    </w:pPr>
    <w:rPr>
      <w:rFonts w:ascii="Arial" w:cs="Arial" w:eastAsia="Arial" w:hAnsi="Arial"/>
      <w:b w:val="1"/>
      <w:bCs w:val="1"/>
    </w:rPr>
  </w:style>
  <w:style w:type="paragraph" w:styleId="Heading4">
    <w:name w:val="heading 4"/>
    <w:basedOn w:val="Normal"/>
    <w:next w:val="Normal"/>
    <w:pPr>
      <w:keepNext w:val="1"/>
      <w:keepLines w:val="1"/>
      <w:spacing w:after="240" w:before="240" w:lineRule="auto"/>
      <w:jc w:val="both"/>
    </w:pPr>
    <w:rPr>
      <w:rFonts w:ascii="Play" w:cs="Play" w:eastAsia="Play" w:hAnsi="Play"/>
      <w:i w:val="1"/>
      <w:iCs w:val="1"/>
    </w:rPr>
  </w:style>
  <w:style w:type="paragraph" w:styleId="Heading5">
    <w:name w:val="heading 5"/>
    <w:basedOn w:val="Normal"/>
    <w:next w:val="Normal"/>
    <w:pPr>
      <w:keepNext w:val="1"/>
      <w:keepLines w:val="1"/>
      <w:spacing w:after="0" w:before="40" w:lineRule="auto"/>
    </w:pPr>
    <w:rPr>
      <w:rFonts w:ascii="Play" w:cs="Play" w:eastAsia="Play" w:hAnsi="Play"/>
      <w:color w:val="0f4761"/>
    </w:rPr>
  </w:style>
  <w:style w:type="paragraph" w:styleId="Heading6">
    <w:name w:val="heading 6"/>
    <w:basedOn w:val="Normal"/>
    <w:next w:val="Normal"/>
    <w:pPr>
      <w:keepNext w:val="1"/>
      <w:keepLines w:val="1"/>
      <w:spacing w:after="0" w:before="40" w:lineRule="auto"/>
    </w:pPr>
    <w:rPr>
      <w:rFonts w:ascii="Play" w:cs="Play" w:eastAsia="Play" w:hAnsi="Play"/>
      <w:color w:val="0a2f40"/>
    </w:rPr>
  </w:style>
  <w:style w:type="paragraph" w:styleId="Title">
    <w:name w:val="Title"/>
    <w:basedOn w:val="Normal"/>
    <w:next w:val="Normal"/>
    <w:pPr>
      <w:spacing w:after="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70.0" w:type="dxa"/>
        <w:bottom w:w="0.0" w:type="dxa"/>
        <w:right w:w="70.0" w:type="dxa"/>
      </w:tblCellMar>
    </w:tblPr>
  </w:style>
  <w:style w:type="table" w:styleId="Table14">
    <w:basedOn w:val="TableNormal"/>
    <w:tblPr>
      <w:tblStyleRowBandSize w:val="1"/>
      <w:tblStyleColBandSize w:val="1"/>
      <w:tblCellMar>
        <w:top w:w="0.0" w:type="dxa"/>
        <w:left w:w="70.0" w:type="dxa"/>
        <w:bottom w:w="0.0" w:type="dxa"/>
        <w:right w:w="7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0.0" w:type="dxa"/>
        <w:left w:w="70.0" w:type="dxa"/>
        <w:bottom w:w="0.0" w:type="dxa"/>
        <w:right w:w="70.0" w:type="dxa"/>
      </w:tblCellMar>
    </w:tblPr>
  </w:style>
  <w:style w:type="table" w:styleId="Table14">
    <w:basedOn w:val="TableNormal"/>
    <w:tblPr>
      <w:tblStyleRowBandSize w:val="1"/>
      <w:tblStyleColBandSize w:val="1"/>
      <w:tblCellMar>
        <w:top w:w="0.0" w:type="dxa"/>
        <w:left w:w="70.0" w:type="dxa"/>
        <w:bottom w:w="0.0" w:type="dxa"/>
        <w:right w:w="70.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7.jpg"/><Relationship Id="rId42" Type="http://schemas.openxmlformats.org/officeDocument/2006/relationships/image" Target="media/image15.jpg"/><Relationship Id="rId41" Type="http://schemas.openxmlformats.org/officeDocument/2006/relationships/image" Target="media/image39.jpg"/><Relationship Id="rId44" Type="http://schemas.openxmlformats.org/officeDocument/2006/relationships/image" Target="media/image17.jpg"/><Relationship Id="rId43" Type="http://schemas.openxmlformats.org/officeDocument/2006/relationships/image" Target="media/image18.jpg"/><Relationship Id="rId46" Type="http://schemas.openxmlformats.org/officeDocument/2006/relationships/image" Target="media/image46.jpg"/><Relationship Id="rId45" Type="http://schemas.openxmlformats.org/officeDocument/2006/relationships/image" Target="media/image2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48" Type="http://schemas.openxmlformats.org/officeDocument/2006/relationships/image" Target="media/image34.jpg"/><Relationship Id="rId47" Type="http://schemas.openxmlformats.org/officeDocument/2006/relationships/image" Target="media/image24.jpg"/><Relationship Id="rId49" Type="http://schemas.openxmlformats.org/officeDocument/2006/relationships/image" Target="media/image20.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2.png"/><Relationship Id="rId8" Type="http://schemas.openxmlformats.org/officeDocument/2006/relationships/header" Target="header1.xml"/><Relationship Id="rId31" Type="http://schemas.openxmlformats.org/officeDocument/2006/relationships/image" Target="media/image27.jpg"/><Relationship Id="rId30" Type="http://schemas.openxmlformats.org/officeDocument/2006/relationships/image" Target="media/image25.jpg"/><Relationship Id="rId33" Type="http://schemas.openxmlformats.org/officeDocument/2006/relationships/image" Target="media/image30.jpg"/><Relationship Id="rId32" Type="http://schemas.openxmlformats.org/officeDocument/2006/relationships/image" Target="media/image29.jpg"/><Relationship Id="rId35" Type="http://schemas.openxmlformats.org/officeDocument/2006/relationships/image" Target="media/image28.jpg"/><Relationship Id="rId34" Type="http://schemas.openxmlformats.org/officeDocument/2006/relationships/image" Target="media/image33.jpg"/><Relationship Id="rId37" Type="http://schemas.openxmlformats.org/officeDocument/2006/relationships/image" Target="media/image44.jpg"/><Relationship Id="rId36" Type="http://schemas.openxmlformats.org/officeDocument/2006/relationships/image" Target="media/image38.jpg"/><Relationship Id="rId39" Type="http://schemas.openxmlformats.org/officeDocument/2006/relationships/image" Target="media/image35.jpg"/><Relationship Id="rId38" Type="http://schemas.openxmlformats.org/officeDocument/2006/relationships/image" Target="media/image36.jpg"/><Relationship Id="rId62" Type="http://schemas.openxmlformats.org/officeDocument/2006/relationships/image" Target="media/image13.jpg"/><Relationship Id="rId61" Type="http://schemas.openxmlformats.org/officeDocument/2006/relationships/image" Target="media/image9.jpg"/><Relationship Id="rId20" Type="http://schemas.openxmlformats.org/officeDocument/2006/relationships/hyperlink" Target="https://www.testdeconducir.com.ar/" TargetMode="External"/><Relationship Id="rId64" Type="http://schemas.openxmlformats.org/officeDocument/2006/relationships/image" Target="media/image6.jpg"/><Relationship Id="rId63" Type="http://schemas.openxmlformats.org/officeDocument/2006/relationships/image" Target="media/image10.jpg"/><Relationship Id="rId22" Type="http://schemas.openxmlformats.org/officeDocument/2006/relationships/image" Target="media/image32.png"/><Relationship Id="rId66" Type="http://schemas.openxmlformats.org/officeDocument/2006/relationships/image" Target="media/image11.jpg"/><Relationship Id="rId21" Type="http://schemas.openxmlformats.org/officeDocument/2006/relationships/image" Target="media/image45.png"/><Relationship Id="rId65" Type="http://schemas.openxmlformats.org/officeDocument/2006/relationships/image" Target="media/image2.jpg"/><Relationship Id="rId24" Type="http://schemas.openxmlformats.org/officeDocument/2006/relationships/hyperlink" Target="https://www.argentina.gob.ar/sites/default/files/ansv_licencias_manual_del_conductor.pdf" TargetMode="External"/><Relationship Id="rId23" Type="http://schemas.openxmlformats.org/officeDocument/2006/relationships/hyperlink" Target="https://sedici.unlp.edu.ar/bitstream/handle/10915/133854/Documento_completo.pdf?sequence=1&amp;isAllowed=y" TargetMode="External"/><Relationship Id="rId67" Type="http://schemas.openxmlformats.org/officeDocument/2006/relationships/image" Target="media/image14.jpg"/><Relationship Id="rId60" Type="http://schemas.openxmlformats.org/officeDocument/2006/relationships/image" Target="media/image5.jpg"/><Relationship Id="rId26" Type="http://schemas.openxmlformats.org/officeDocument/2006/relationships/hyperlink" Target="https://ojs.rimanaeditorial.com/index.php/cys/article/view/11/9" TargetMode="External"/><Relationship Id="rId25" Type="http://schemas.openxmlformats.org/officeDocument/2006/relationships/hyperlink" Target="https://www.argentina.gob.ar/sites/default/files/2018/12/ansv_victimas_fatales_zoom_en_los_usuarios_de_las_vias_2022.pdf" TargetMode="External"/><Relationship Id="rId28" Type="http://schemas.openxmlformats.org/officeDocument/2006/relationships/hyperlink" Target="https://www.youtube.com/watch?v=BMQY6hNtUJI&amp;t=3s" TargetMode="External"/><Relationship Id="rId27" Type="http://schemas.openxmlformats.org/officeDocument/2006/relationships/hyperlink" Target="https://www.argentina.gob.ar/sites/default/files/informe_sociocultural_sobre_seguridad_vial.pdf" TargetMode="External"/><Relationship Id="rId29" Type="http://schemas.openxmlformats.org/officeDocument/2006/relationships/image" Target="media/image26.jpg"/><Relationship Id="rId51" Type="http://schemas.openxmlformats.org/officeDocument/2006/relationships/image" Target="media/image23.jpg"/><Relationship Id="rId50" Type="http://schemas.openxmlformats.org/officeDocument/2006/relationships/image" Target="media/image19.jpg"/><Relationship Id="rId53" Type="http://schemas.openxmlformats.org/officeDocument/2006/relationships/image" Target="media/image8.jpg"/><Relationship Id="rId52" Type="http://schemas.openxmlformats.org/officeDocument/2006/relationships/image" Target="media/image1.jpg"/><Relationship Id="rId11" Type="http://schemas.openxmlformats.org/officeDocument/2006/relationships/footer" Target="footer2.xml"/><Relationship Id="rId55" Type="http://schemas.openxmlformats.org/officeDocument/2006/relationships/image" Target="media/image31.jpg"/><Relationship Id="rId10" Type="http://schemas.openxmlformats.org/officeDocument/2006/relationships/footer" Target="footer1.xml"/><Relationship Id="rId54" Type="http://schemas.openxmlformats.org/officeDocument/2006/relationships/image" Target="media/image4.jpg"/><Relationship Id="rId13" Type="http://schemas.openxmlformats.org/officeDocument/2006/relationships/image" Target="media/image41.png"/><Relationship Id="rId57" Type="http://schemas.openxmlformats.org/officeDocument/2006/relationships/image" Target="media/image7.jpg"/><Relationship Id="rId12" Type="http://schemas.openxmlformats.org/officeDocument/2006/relationships/hyperlink" Target="https://servicios.infoleg.gob.ar/infolegInternet/verNorma.do?id=102148" TargetMode="External"/><Relationship Id="rId56" Type="http://schemas.openxmlformats.org/officeDocument/2006/relationships/image" Target="media/image3.jpg"/><Relationship Id="rId15" Type="http://schemas.openxmlformats.org/officeDocument/2006/relationships/hyperlink" Target="http://www.tuautoescuela.com.ar/" TargetMode="External"/><Relationship Id="rId59" Type="http://schemas.openxmlformats.org/officeDocument/2006/relationships/image" Target="media/image12.jpg"/><Relationship Id="rId14" Type="http://schemas.openxmlformats.org/officeDocument/2006/relationships/image" Target="media/image16.png"/><Relationship Id="rId58" Type="http://schemas.openxmlformats.org/officeDocument/2006/relationships/image" Target="media/image42.jpg"/><Relationship Id="rId17" Type="http://schemas.openxmlformats.org/officeDocument/2006/relationships/image" Target="media/image40.png"/><Relationship Id="rId16" Type="http://schemas.openxmlformats.org/officeDocument/2006/relationships/image" Target="media/image43.png"/><Relationship Id="rId19" Type="http://schemas.openxmlformats.org/officeDocument/2006/relationships/hyperlink" Target="https://mi.parana.gob.ar/servicio.aspx?ser_id=1253" TargetMode="External"/><Relationship Id="rId18" Type="http://schemas.openxmlformats.org/officeDocument/2006/relationships/hyperlink" Target="http://www.tuautoescuela.com.a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wC3Yhf0uGxoKHOytijKFRL2Rtg==">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